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44196256"/>
        <w:docPartObj>
          <w:docPartGallery w:val="Cover Pages"/>
          <w:docPartUnique/>
        </w:docPartObj>
      </w:sdtPr>
      <w:sdtEndPr/>
      <w:sdtContent>
        <w:p w14:paraId="45962E41" w14:textId="31287237" w:rsidR="00804395" w:rsidRDefault="674971A0" w:rsidP="21816ED0">
          <w:pPr>
            <w:ind w:firstLine="0"/>
          </w:pPr>
          <w:r>
            <w:rPr>
              <w:noProof/>
            </w:rPr>
            <w:drawing>
              <wp:inline distT="0" distB="0" distL="0" distR="0" wp14:anchorId="101559F0" wp14:editId="7C3AF413">
                <wp:extent cx="5967456" cy="3527778"/>
                <wp:effectExtent l="0" t="0" r="0" b="0"/>
                <wp:docPr id="232995443" name="Picture 23299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67456" cy="3527778"/>
                        </a:xfrm>
                        <a:prstGeom prst="rect">
                          <a:avLst/>
                        </a:prstGeom>
                      </pic:spPr>
                    </pic:pic>
                  </a:graphicData>
                </a:graphic>
              </wp:inline>
            </w:drawing>
          </w:r>
        </w:p>
        <w:p w14:paraId="244CF0D5" w14:textId="7C96EF40" w:rsidR="00EB7621" w:rsidRDefault="763656D3" w:rsidP="000A78F1">
          <w:pPr>
            <w:ind w:firstLine="0"/>
          </w:pPr>
          <w:r>
            <w:rPr>
              <w:noProof/>
            </w:rPr>
            <w:drawing>
              <wp:inline distT="0" distB="0" distL="0" distR="0" wp14:anchorId="4C04DA27" wp14:editId="77DC287E">
                <wp:extent cx="6064250" cy="3878593"/>
                <wp:effectExtent l="0" t="0" r="0" b="0"/>
                <wp:docPr id="2035967302" name="Picture 203596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064250" cy="3878593"/>
                        </a:xfrm>
                        <a:prstGeom prst="rect">
                          <a:avLst/>
                        </a:prstGeom>
                      </pic:spPr>
                    </pic:pic>
                  </a:graphicData>
                </a:graphic>
              </wp:inline>
            </w:drawing>
          </w:r>
        </w:p>
      </w:sdtContent>
    </w:sdt>
    <w:p w14:paraId="48FBCC23" w14:textId="77777777" w:rsidR="00103904" w:rsidRDefault="00103904" w:rsidP="00D240A3">
      <w:pPr>
        <w:pStyle w:val="Heading1"/>
        <w:sectPr w:rsidR="00103904" w:rsidSect="00FA34C4">
          <w:headerReference w:type="default" r:id="rId14"/>
          <w:footerReference w:type="default" r:id="rId15"/>
          <w:footerReference w:type="first" r:id="rId16"/>
          <w:pgSz w:w="12240" w:h="15840"/>
          <w:pgMar w:top="1440" w:right="1440" w:bottom="1440" w:left="1440" w:header="720" w:footer="720" w:gutter="0"/>
          <w:pgNumType w:fmt="lowerRoman" w:start="1"/>
          <w:cols w:space="720"/>
          <w:docGrid w:linePitch="360"/>
        </w:sectPr>
      </w:pPr>
    </w:p>
    <w:p w14:paraId="39B3919F" w14:textId="26475FBC" w:rsidR="4F698E98" w:rsidRPr="000A78F1" w:rsidRDefault="009206C9" w:rsidP="000A78F1">
      <w:pPr>
        <w:pStyle w:val="Heading1"/>
      </w:pPr>
      <w:bookmarkStart w:id="0" w:name="_Toc490488615"/>
      <w:r>
        <w:lastRenderedPageBreak/>
        <w:t xml:space="preserve">Chapter </w:t>
      </w:r>
      <w:r w:rsidR="00FD7588">
        <w:t>One</w:t>
      </w:r>
      <w:r>
        <w:t>: EML 4551C</w:t>
      </w:r>
      <w:bookmarkEnd w:id="0"/>
    </w:p>
    <w:p w14:paraId="7371DB56" w14:textId="0D3A9B52" w:rsidR="35AC2CB7" w:rsidRDefault="00DE29D9" w:rsidP="00AF29B1">
      <w:pPr>
        <w:pStyle w:val="Heading2"/>
      </w:pPr>
      <w:bookmarkStart w:id="1" w:name="_Toc490488619"/>
      <w:r>
        <w:t xml:space="preserve">1.4 </w:t>
      </w:r>
      <w:r w:rsidR="003C59BB">
        <w:t>Target Summary</w:t>
      </w:r>
      <w:bookmarkEnd w:id="1"/>
    </w:p>
    <w:p w14:paraId="1309D1D5" w14:textId="37262DDC" w:rsidR="2CE76BDF" w:rsidRDefault="2CE76BDF" w:rsidP="35AC2CB7">
      <w:pPr>
        <w:spacing w:after="160" w:line="259" w:lineRule="auto"/>
        <w:ind w:firstLine="0"/>
        <w:rPr>
          <w:rFonts w:eastAsia="Times New Roman" w:cs="Times New Roman"/>
          <w:b/>
          <w:bCs/>
          <w:color w:val="000000" w:themeColor="text1"/>
          <w:szCs w:val="24"/>
        </w:rPr>
      </w:pPr>
      <w:r w:rsidRPr="35AC2CB7">
        <w:rPr>
          <w:rFonts w:eastAsia="Times New Roman" w:cs="Times New Roman"/>
          <w:b/>
          <w:bCs/>
          <w:color w:val="000000" w:themeColor="text1"/>
          <w:szCs w:val="24"/>
        </w:rPr>
        <w:t>Functions and Targets/Metrics</w:t>
      </w:r>
    </w:p>
    <w:p w14:paraId="76E23463" w14:textId="1EEF7EA8" w:rsidR="2CE76BDF" w:rsidRDefault="2CE76BDF" w:rsidP="00AF29B1">
      <w:pPr>
        <w:spacing w:after="160"/>
        <w:jc w:val="both"/>
        <w:rPr>
          <w:rFonts w:eastAsia="Times New Roman" w:cs="Times New Roman"/>
          <w:color w:val="000000" w:themeColor="text1"/>
          <w:szCs w:val="24"/>
        </w:rPr>
      </w:pPr>
      <w:r w:rsidRPr="35AC2CB7">
        <w:rPr>
          <w:rFonts w:eastAsia="Times New Roman" w:cs="Times New Roman"/>
          <w:color w:val="000000" w:themeColor="text1"/>
          <w:szCs w:val="24"/>
        </w:rPr>
        <w:t>From our functional decomposition we determined ten functions that our product must do to be functional. From each of these functions we determined how we plan to validate each of them as well as specific values that our design will need to meet. The major systems that we determined for our design are Transfer Heat, Safety, and Efficiency. From these three systems we determined each of our functions.</w:t>
      </w:r>
      <w:r w:rsidR="2AD3AF44" w:rsidRPr="35AC2CB7">
        <w:rPr>
          <w:rFonts w:eastAsia="Times New Roman" w:cs="Times New Roman"/>
          <w:color w:val="000000" w:themeColor="text1"/>
          <w:szCs w:val="24"/>
        </w:rPr>
        <w:t xml:space="preserve"> The </w:t>
      </w:r>
      <w:r w:rsidR="00AF29B1">
        <w:rPr>
          <w:rFonts w:eastAsia="Times New Roman" w:cs="Times New Roman"/>
          <w:color w:val="000000" w:themeColor="text1"/>
          <w:szCs w:val="24"/>
        </w:rPr>
        <w:t xml:space="preserve">seven </w:t>
      </w:r>
      <w:r w:rsidR="2AD3AF44" w:rsidRPr="35AC2CB7">
        <w:rPr>
          <w:rFonts w:eastAsia="Times New Roman" w:cs="Times New Roman"/>
          <w:color w:val="000000" w:themeColor="text1"/>
          <w:szCs w:val="24"/>
        </w:rPr>
        <w:t xml:space="preserve">functions that we determined for our design were cools battery, heats battery, </w:t>
      </w:r>
      <w:r w:rsidR="6723D633" w:rsidRPr="35AC2CB7">
        <w:rPr>
          <w:rFonts w:eastAsia="Times New Roman" w:cs="Times New Roman"/>
          <w:color w:val="000000" w:themeColor="text1"/>
          <w:szCs w:val="24"/>
        </w:rPr>
        <w:t>avoid</w:t>
      </w:r>
      <w:r w:rsidR="2AD3AF44" w:rsidRPr="35AC2CB7">
        <w:rPr>
          <w:rFonts w:eastAsia="Times New Roman" w:cs="Times New Roman"/>
          <w:color w:val="000000" w:themeColor="text1"/>
          <w:szCs w:val="24"/>
        </w:rPr>
        <w:t xml:space="preserve"> puncture, </w:t>
      </w:r>
      <w:r w:rsidR="6E07578F" w:rsidRPr="35AC2CB7">
        <w:rPr>
          <w:rFonts w:eastAsia="Times New Roman" w:cs="Times New Roman"/>
          <w:color w:val="000000" w:themeColor="text1"/>
          <w:szCs w:val="24"/>
        </w:rPr>
        <w:t>withstand</w:t>
      </w:r>
      <w:r w:rsidR="2AD3AF44" w:rsidRPr="35AC2CB7">
        <w:rPr>
          <w:rFonts w:eastAsia="Times New Roman" w:cs="Times New Roman"/>
          <w:color w:val="000000" w:themeColor="text1"/>
          <w:szCs w:val="24"/>
        </w:rPr>
        <w:t xml:space="preserve"> thermal cycling, </w:t>
      </w:r>
      <w:r w:rsidR="5B9766E9" w:rsidRPr="35AC2CB7">
        <w:rPr>
          <w:rFonts w:eastAsia="Times New Roman" w:cs="Times New Roman"/>
          <w:color w:val="000000" w:themeColor="text1"/>
          <w:szCs w:val="24"/>
        </w:rPr>
        <w:t>minimize</w:t>
      </w:r>
      <w:r w:rsidR="2AD3AF44" w:rsidRPr="35AC2CB7">
        <w:rPr>
          <w:rFonts w:eastAsia="Times New Roman" w:cs="Times New Roman"/>
          <w:color w:val="000000" w:themeColor="text1"/>
          <w:szCs w:val="24"/>
        </w:rPr>
        <w:t xml:space="preserve"> energy loss from pressure losses, </w:t>
      </w:r>
      <w:r w:rsidR="5163A0ED" w:rsidRPr="35AC2CB7">
        <w:rPr>
          <w:rFonts w:eastAsia="Times New Roman" w:cs="Times New Roman"/>
          <w:color w:val="000000" w:themeColor="text1"/>
          <w:szCs w:val="24"/>
        </w:rPr>
        <w:t xml:space="preserve">minimize weight, and </w:t>
      </w:r>
      <w:r w:rsidR="559E6619" w:rsidRPr="35AC2CB7">
        <w:rPr>
          <w:rFonts w:eastAsia="Times New Roman" w:cs="Times New Roman"/>
          <w:color w:val="000000" w:themeColor="text1"/>
          <w:szCs w:val="24"/>
        </w:rPr>
        <w:t>accommodate</w:t>
      </w:r>
      <w:r w:rsidR="5163A0ED" w:rsidRPr="35AC2CB7">
        <w:rPr>
          <w:rFonts w:eastAsia="Times New Roman" w:cs="Times New Roman"/>
          <w:color w:val="000000" w:themeColor="text1"/>
          <w:szCs w:val="24"/>
        </w:rPr>
        <w:t xml:space="preserve"> pouch swelling.</w:t>
      </w:r>
      <w:r w:rsidRPr="35AC2CB7">
        <w:rPr>
          <w:rFonts w:eastAsia="Times New Roman" w:cs="Times New Roman"/>
          <w:color w:val="000000" w:themeColor="text1"/>
          <w:szCs w:val="24"/>
        </w:rPr>
        <w:t xml:space="preserve"> Targets were introduced as a means to verify a specific number that each of our functions must meet to achieve the goals of our project. Each function has a specific target and metric that it will be measured against to verify the success of the function. Table 1 shows each of the functions that we came up with along with the metric that will be used to validate, the target value that we will use to design around, and the units of the target.</w:t>
      </w:r>
    </w:p>
    <w:p w14:paraId="559116FC" w14:textId="0EB873B2" w:rsidR="2CE76BDF" w:rsidRDefault="2CE76BDF" w:rsidP="35AC2CB7">
      <w:pPr>
        <w:spacing w:after="160" w:line="259" w:lineRule="auto"/>
        <w:ind w:firstLine="0"/>
        <w:jc w:val="center"/>
        <w:rPr>
          <w:rFonts w:ascii="Calibri" w:eastAsia="Calibri" w:hAnsi="Calibri" w:cs="Calibri"/>
          <w:i/>
          <w:iCs/>
          <w:color w:val="000000" w:themeColor="text1"/>
          <w:sz w:val="22"/>
        </w:rPr>
      </w:pPr>
      <w:r w:rsidRPr="35AC2CB7">
        <w:rPr>
          <w:rFonts w:ascii="Calibri" w:eastAsia="Calibri" w:hAnsi="Calibri" w:cs="Calibri"/>
          <w:i/>
          <w:iCs/>
          <w:color w:val="000000" w:themeColor="text1"/>
          <w:sz w:val="22"/>
        </w:rPr>
        <w:t>Table 1: Targets and Metrics for each Function.</w:t>
      </w:r>
    </w:p>
    <w:tbl>
      <w:tblPr>
        <w:tblStyle w:val="TableGrid"/>
        <w:tblW w:w="0" w:type="auto"/>
        <w:jc w:val="center"/>
        <w:tblLayout w:type="fixed"/>
        <w:tblLook w:val="06A0" w:firstRow="1" w:lastRow="0" w:firstColumn="1" w:lastColumn="0" w:noHBand="1" w:noVBand="1"/>
      </w:tblPr>
      <w:tblGrid>
        <w:gridCol w:w="2340"/>
        <w:gridCol w:w="2340"/>
        <w:gridCol w:w="2265"/>
      </w:tblGrid>
      <w:tr w:rsidR="35AC2CB7" w14:paraId="75426233" w14:textId="77777777" w:rsidTr="35AC2CB7">
        <w:trPr>
          <w:jc w:val="center"/>
        </w:trPr>
        <w:tc>
          <w:tcPr>
            <w:tcW w:w="2340" w:type="dxa"/>
          </w:tcPr>
          <w:p w14:paraId="546CD1B3" w14:textId="7A4DB9D8" w:rsidR="35AC2CB7" w:rsidRDefault="35AC2CB7" w:rsidP="35AC2CB7">
            <w:pPr>
              <w:spacing w:line="259" w:lineRule="auto"/>
              <w:rPr>
                <w:rFonts w:eastAsia="Times New Roman" w:cs="Times New Roman"/>
                <w:szCs w:val="24"/>
              </w:rPr>
            </w:pPr>
            <w:r w:rsidRPr="35AC2CB7">
              <w:rPr>
                <w:rFonts w:eastAsia="Times New Roman" w:cs="Times New Roman"/>
                <w:b/>
                <w:bCs/>
                <w:szCs w:val="24"/>
              </w:rPr>
              <w:t>Function</w:t>
            </w:r>
          </w:p>
        </w:tc>
        <w:tc>
          <w:tcPr>
            <w:tcW w:w="2340" w:type="dxa"/>
          </w:tcPr>
          <w:p w14:paraId="477D194C" w14:textId="729896BA" w:rsidR="35AC2CB7" w:rsidRDefault="35AC2CB7" w:rsidP="35AC2CB7">
            <w:pPr>
              <w:spacing w:line="259" w:lineRule="auto"/>
              <w:ind w:firstLine="0"/>
              <w:rPr>
                <w:rFonts w:eastAsia="Times New Roman" w:cs="Times New Roman"/>
                <w:szCs w:val="24"/>
              </w:rPr>
            </w:pPr>
            <w:r w:rsidRPr="35AC2CB7">
              <w:rPr>
                <w:rFonts w:eastAsia="Times New Roman" w:cs="Times New Roman"/>
                <w:b/>
                <w:bCs/>
                <w:szCs w:val="24"/>
              </w:rPr>
              <w:t>Target Description</w:t>
            </w:r>
          </w:p>
        </w:tc>
        <w:tc>
          <w:tcPr>
            <w:tcW w:w="2265" w:type="dxa"/>
          </w:tcPr>
          <w:p w14:paraId="4135EB7F" w14:textId="5C2CFD59" w:rsidR="35AC2CB7" w:rsidRDefault="35AC2CB7" w:rsidP="35AC2CB7">
            <w:pPr>
              <w:spacing w:line="259" w:lineRule="auto"/>
              <w:ind w:firstLine="0"/>
              <w:rPr>
                <w:rFonts w:eastAsia="Times New Roman" w:cs="Times New Roman"/>
                <w:szCs w:val="24"/>
              </w:rPr>
            </w:pPr>
            <w:r w:rsidRPr="35AC2CB7">
              <w:rPr>
                <w:rFonts w:eastAsia="Times New Roman" w:cs="Times New Roman"/>
                <w:b/>
                <w:bCs/>
                <w:szCs w:val="24"/>
              </w:rPr>
              <w:t>Metric Description</w:t>
            </w:r>
          </w:p>
        </w:tc>
      </w:tr>
      <w:tr w:rsidR="35AC2CB7" w14:paraId="278E6BEA" w14:textId="77777777" w:rsidTr="00D55CFC">
        <w:trPr>
          <w:trHeight w:val="495"/>
          <w:jc w:val="center"/>
        </w:trPr>
        <w:tc>
          <w:tcPr>
            <w:tcW w:w="2340" w:type="dxa"/>
            <w:shd w:val="clear" w:color="auto" w:fill="D9D9D9" w:themeFill="background1" w:themeFillShade="D9"/>
          </w:tcPr>
          <w:p w14:paraId="682B9C8F" w14:textId="7A60A210"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Cool Battery</w:t>
            </w:r>
          </w:p>
        </w:tc>
        <w:tc>
          <w:tcPr>
            <w:tcW w:w="2340" w:type="dxa"/>
            <w:shd w:val="clear" w:color="auto" w:fill="D9D9D9" w:themeFill="background1" w:themeFillShade="D9"/>
          </w:tcPr>
          <w:p w14:paraId="25048878" w14:textId="48BA6485"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&lt;40 [°C]</w:t>
            </w:r>
          </w:p>
        </w:tc>
        <w:tc>
          <w:tcPr>
            <w:tcW w:w="2265" w:type="dxa"/>
            <w:shd w:val="clear" w:color="auto" w:fill="D9D9D9" w:themeFill="background1" w:themeFillShade="D9"/>
          </w:tcPr>
          <w:p w14:paraId="68B9D691" w14:textId="20FE82B7"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Temperature</w:t>
            </w:r>
          </w:p>
        </w:tc>
      </w:tr>
      <w:tr w:rsidR="35AC2CB7" w14:paraId="7E150959" w14:textId="77777777" w:rsidTr="003F6053">
        <w:trPr>
          <w:trHeight w:val="422"/>
          <w:jc w:val="center"/>
        </w:trPr>
        <w:tc>
          <w:tcPr>
            <w:tcW w:w="2340" w:type="dxa"/>
          </w:tcPr>
          <w:p w14:paraId="18262610" w14:textId="5DE5EF24"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Heat Battery</w:t>
            </w:r>
          </w:p>
        </w:tc>
        <w:tc>
          <w:tcPr>
            <w:tcW w:w="2340" w:type="dxa"/>
          </w:tcPr>
          <w:p w14:paraId="1EE1E925" w14:textId="78F45F1C"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&gt;20 [°C]</w:t>
            </w:r>
          </w:p>
        </w:tc>
        <w:tc>
          <w:tcPr>
            <w:tcW w:w="2265" w:type="dxa"/>
          </w:tcPr>
          <w:p w14:paraId="28A4EC53" w14:textId="34C720AE"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Temperature</w:t>
            </w:r>
          </w:p>
        </w:tc>
      </w:tr>
      <w:tr w:rsidR="35AC2CB7" w14:paraId="262EA700" w14:textId="77777777" w:rsidTr="004D61D5">
        <w:trPr>
          <w:trHeight w:val="440"/>
          <w:jc w:val="center"/>
        </w:trPr>
        <w:tc>
          <w:tcPr>
            <w:tcW w:w="2340" w:type="dxa"/>
            <w:shd w:val="clear" w:color="auto" w:fill="D9D9D9" w:themeFill="background1" w:themeFillShade="D9"/>
          </w:tcPr>
          <w:p w14:paraId="4ECD9F3E" w14:textId="791A3425"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Avoid puncture</w:t>
            </w:r>
          </w:p>
        </w:tc>
        <w:tc>
          <w:tcPr>
            <w:tcW w:w="2340" w:type="dxa"/>
            <w:shd w:val="clear" w:color="auto" w:fill="D9D9D9" w:themeFill="background1" w:themeFillShade="D9"/>
          </w:tcPr>
          <w:p w14:paraId="075421B5" w14:textId="3650CCDF"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20 [N]</w:t>
            </w:r>
          </w:p>
        </w:tc>
        <w:tc>
          <w:tcPr>
            <w:tcW w:w="2265" w:type="dxa"/>
            <w:shd w:val="clear" w:color="auto" w:fill="D9D9D9" w:themeFill="background1" w:themeFillShade="D9"/>
          </w:tcPr>
          <w:p w14:paraId="247AACBD" w14:textId="7ED1A9B9"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Force</w:t>
            </w:r>
          </w:p>
        </w:tc>
      </w:tr>
      <w:tr w:rsidR="35AC2CB7" w14:paraId="04785AB9" w14:textId="77777777" w:rsidTr="35AC2CB7">
        <w:trPr>
          <w:jc w:val="center"/>
        </w:trPr>
        <w:tc>
          <w:tcPr>
            <w:tcW w:w="2340" w:type="dxa"/>
          </w:tcPr>
          <w:p w14:paraId="25FAA302" w14:textId="28DFB04E"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Withstand thermal cycling</w:t>
            </w:r>
          </w:p>
        </w:tc>
        <w:tc>
          <w:tcPr>
            <w:tcW w:w="2340" w:type="dxa"/>
          </w:tcPr>
          <w:p w14:paraId="523FDDC9" w14:textId="596DBABC" w:rsidR="1043BDD7" w:rsidRDefault="1043BDD7" w:rsidP="35AC2CB7">
            <w:pPr>
              <w:spacing w:line="259" w:lineRule="auto"/>
              <w:ind w:firstLine="0"/>
              <w:jc w:val="center"/>
              <w:rPr>
                <w:rFonts w:eastAsia="Times New Roman" w:cs="Times New Roman"/>
                <w:b/>
                <w:bCs/>
                <w:szCs w:val="24"/>
              </w:rPr>
            </w:pPr>
            <w:r w:rsidRPr="35AC2CB7">
              <w:rPr>
                <w:rFonts w:eastAsia="Times New Roman" w:cs="Times New Roman"/>
                <w:b/>
                <w:bCs/>
                <w:szCs w:val="24"/>
              </w:rPr>
              <w:t>2000 Cycles</w:t>
            </w:r>
          </w:p>
        </w:tc>
        <w:tc>
          <w:tcPr>
            <w:tcW w:w="2265" w:type="dxa"/>
          </w:tcPr>
          <w:p w14:paraId="566BED05" w14:textId="571FD474"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Durability</w:t>
            </w:r>
          </w:p>
        </w:tc>
      </w:tr>
      <w:tr w:rsidR="35AC2CB7" w14:paraId="6BDAE057" w14:textId="77777777" w:rsidTr="004D61D5">
        <w:trPr>
          <w:trHeight w:val="458"/>
          <w:jc w:val="center"/>
        </w:trPr>
        <w:tc>
          <w:tcPr>
            <w:tcW w:w="2340" w:type="dxa"/>
            <w:shd w:val="clear" w:color="auto" w:fill="D9D9D9" w:themeFill="background1" w:themeFillShade="D9"/>
          </w:tcPr>
          <w:p w14:paraId="675597DE" w14:textId="34697534"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Minimize weight</w:t>
            </w:r>
          </w:p>
        </w:tc>
        <w:tc>
          <w:tcPr>
            <w:tcW w:w="2340" w:type="dxa"/>
            <w:shd w:val="clear" w:color="auto" w:fill="D9D9D9" w:themeFill="background1" w:themeFillShade="D9"/>
          </w:tcPr>
          <w:p w14:paraId="156858C8" w14:textId="4A94F359" w:rsidR="1E29E8F3" w:rsidRDefault="1E29E8F3" w:rsidP="35AC2CB7">
            <w:pPr>
              <w:spacing w:line="259" w:lineRule="auto"/>
              <w:ind w:firstLine="0"/>
              <w:jc w:val="center"/>
              <w:rPr>
                <w:rFonts w:eastAsia="Times New Roman" w:cs="Times New Roman"/>
                <w:b/>
                <w:bCs/>
                <w:szCs w:val="24"/>
              </w:rPr>
            </w:pPr>
            <w:r w:rsidRPr="35AC2CB7">
              <w:rPr>
                <w:rFonts w:eastAsia="Times New Roman" w:cs="Times New Roman"/>
                <w:b/>
                <w:bCs/>
                <w:szCs w:val="24"/>
              </w:rPr>
              <w:t>1.5 [kg]</w:t>
            </w:r>
          </w:p>
        </w:tc>
        <w:tc>
          <w:tcPr>
            <w:tcW w:w="2265" w:type="dxa"/>
            <w:shd w:val="clear" w:color="auto" w:fill="D9D9D9" w:themeFill="background1" w:themeFillShade="D9"/>
          </w:tcPr>
          <w:p w14:paraId="6309ECC2" w14:textId="4C1BA852"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Weight</w:t>
            </w:r>
          </w:p>
        </w:tc>
      </w:tr>
      <w:tr w:rsidR="35AC2CB7" w14:paraId="7B5D8AA9" w14:textId="77777777" w:rsidTr="35AC2CB7">
        <w:trPr>
          <w:jc w:val="center"/>
        </w:trPr>
        <w:tc>
          <w:tcPr>
            <w:tcW w:w="2340" w:type="dxa"/>
          </w:tcPr>
          <w:p w14:paraId="18DD7AC8" w14:textId="03AD75D5"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lastRenderedPageBreak/>
              <w:t>Minimize energy loss due to pressure losses</w:t>
            </w:r>
          </w:p>
        </w:tc>
        <w:tc>
          <w:tcPr>
            <w:tcW w:w="2340" w:type="dxa"/>
          </w:tcPr>
          <w:p w14:paraId="7F7C6BCF" w14:textId="7DC95698" w:rsidR="35AC2CB7" w:rsidRDefault="00AF29B1" w:rsidP="35AC2CB7">
            <w:pPr>
              <w:spacing w:line="259" w:lineRule="auto"/>
              <w:ind w:firstLine="0"/>
              <w:jc w:val="center"/>
              <w:rPr>
                <w:rFonts w:eastAsia="Times New Roman" w:cs="Times New Roman"/>
                <w:szCs w:val="24"/>
              </w:rPr>
            </w:pPr>
            <w:r>
              <w:rPr>
                <w:rFonts w:eastAsia="Times New Roman" w:cs="Times New Roman"/>
                <w:b/>
                <w:bCs/>
                <w:szCs w:val="24"/>
              </w:rPr>
              <w:t>&lt;</w:t>
            </w:r>
            <w:r w:rsidR="35AC2CB7" w:rsidRPr="35AC2CB7">
              <w:rPr>
                <w:rFonts w:eastAsia="Times New Roman" w:cs="Times New Roman"/>
                <w:b/>
                <w:bCs/>
                <w:szCs w:val="24"/>
              </w:rPr>
              <w:t>1 [</w:t>
            </w:r>
            <w:proofErr w:type="spellStart"/>
            <w:r w:rsidR="35AC2CB7" w:rsidRPr="35AC2CB7">
              <w:rPr>
                <w:rFonts w:eastAsia="Times New Roman" w:cs="Times New Roman"/>
                <w:b/>
                <w:bCs/>
                <w:szCs w:val="24"/>
              </w:rPr>
              <w:t>kpa</w:t>
            </w:r>
            <w:proofErr w:type="spellEnd"/>
            <w:r w:rsidR="35AC2CB7" w:rsidRPr="35AC2CB7">
              <w:rPr>
                <w:rFonts w:eastAsia="Times New Roman" w:cs="Times New Roman"/>
                <w:b/>
                <w:bCs/>
                <w:szCs w:val="24"/>
              </w:rPr>
              <w:t>]</w:t>
            </w:r>
          </w:p>
        </w:tc>
        <w:tc>
          <w:tcPr>
            <w:tcW w:w="2265" w:type="dxa"/>
          </w:tcPr>
          <w:p w14:paraId="76AF6F03" w14:textId="1CDD8D80"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 xml:space="preserve">Pressure </w:t>
            </w:r>
          </w:p>
        </w:tc>
      </w:tr>
      <w:tr w:rsidR="35AC2CB7" w14:paraId="6BA99CF6" w14:textId="77777777" w:rsidTr="00D55CFC">
        <w:trPr>
          <w:jc w:val="center"/>
        </w:trPr>
        <w:tc>
          <w:tcPr>
            <w:tcW w:w="2340" w:type="dxa"/>
            <w:shd w:val="clear" w:color="auto" w:fill="D9D9D9" w:themeFill="background1" w:themeFillShade="D9"/>
          </w:tcPr>
          <w:p w14:paraId="0352E6D6" w14:textId="682DA46B"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 xml:space="preserve">Accommodates pouch Swelling </w:t>
            </w:r>
          </w:p>
        </w:tc>
        <w:tc>
          <w:tcPr>
            <w:tcW w:w="2340" w:type="dxa"/>
            <w:shd w:val="clear" w:color="auto" w:fill="D9D9D9" w:themeFill="background1" w:themeFillShade="D9"/>
          </w:tcPr>
          <w:p w14:paraId="71BCE20E" w14:textId="4B285A76"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 xml:space="preserve">10% of cell volume [m^3] </w:t>
            </w:r>
          </w:p>
        </w:tc>
        <w:tc>
          <w:tcPr>
            <w:tcW w:w="2265" w:type="dxa"/>
            <w:shd w:val="clear" w:color="auto" w:fill="D9D9D9" w:themeFill="background1" w:themeFillShade="D9"/>
          </w:tcPr>
          <w:p w14:paraId="5C102B78" w14:textId="1B5C6CCA" w:rsidR="35AC2CB7" w:rsidRDefault="35AC2CB7" w:rsidP="35AC2CB7">
            <w:pPr>
              <w:spacing w:line="259" w:lineRule="auto"/>
              <w:ind w:firstLine="0"/>
              <w:jc w:val="center"/>
              <w:rPr>
                <w:rFonts w:eastAsia="Times New Roman" w:cs="Times New Roman"/>
                <w:szCs w:val="24"/>
              </w:rPr>
            </w:pPr>
            <w:r w:rsidRPr="35AC2CB7">
              <w:rPr>
                <w:rFonts w:eastAsia="Times New Roman" w:cs="Times New Roman"/>
                <w:b/>
                <w:bCs/>
                <w:szCs w:val="24"/>
              </w:rPr>
              <w:t xml:space="preserve">Size </w:t>
            </w:r>
          </w:p>
        </w:tc>
      </w:tr>
    </w:tbl>
    <w:p w14:paraId="17855E95" w14:textId="4CAFE918" w:rsidR="35AC2CB7" w:rsidRDefault="35AC2CB7" w:rsidP="35AC2CB7">
      <w:pPr>
        <w:spacing w:after="160" w:line="259" w:lineRule="auto"/>
        <w:jc w:val="center"/>
        <w:rPr>
          <w:rFonts w:ascii="Calibri" w:eastAsia="Calibri" w:hAnsi="Calibri" w:cs="Calibri"/>
          <w:color w:val="000000" w:themeColor="text1"/>
          <w:sz w:val="22"/>
        </w:rPr>
      </w:pPr>
    </w:p>
    <w:p w14:paraId="7DAA889A" w14:textId="2EE14F35" w:rsidR="35AC2CB7" w:rsidRDefault="35AC2CB7" w:rsidP="35AC2CB7">
      <w:pPr>
        <w:spacing w:after="160" w:line="259" w:lineRule="auto"/>
        <w:jc w:val="center"/>
        <w:rPr>
          <w:rFonts w:ascii="Calibri" w:eastAsia="Calibri" w:hAnsi="Calibri" w:cs="Calibri"/>
          <w:color w:val="000000" w:themeColor="text1"/>
          <w:sz w:val="22"/>
        </w:rPr>
      </w:pPr>
    </w:p>
    <w:p w14:paraId="24B2D999" w14:textId="221CAA75" w:rsidR="2CE76BDF" w:rsidRDefault="2CE76BDF" w:rsidP="35AC2CB7">
      <w:pPr>
        <w:spacing w:after="160" w:line="259" w:lineRule="auto"/>
        <w:ind w:firstLine="0"/>
        <w:rPr>
          <w:rFonts w:eastAsia="Times New Roman" w:cs="Times New Roman"/>
          <w:b/>
          <w:bCs/>
          <w:color w:val="000000" w:themeColor="text1"/>
          <w:szCs w:val="24"/>
        </w:rPr>
      </w:pPr>
      <w:r w:rsidRPr="35AC2CB7">
        <w:rPr>
          <w:rFonts w:eastAsia="Times New Roman" w:cs="Times New Roman"/>
          <w:b/>
          <w:bCs/>
          <w:color w:val="000000" w:themeColor="text1"/>
          <w:szCs w:val="24"/>
        </w:rPr>
        <w:t>Targets/Metrics Beyond Function</w:t>
      </w:r>
    </w:p>
    <w:p w14:paraId="05C40A7F" w14:textId="34217DD0" w:rsidR="00AF29B1" w:rsidRPr="000A78F1" w:rsidRDefault="2CE76BDF" w:rsidP="000A78F1">
      <w:pPr>
        <w:spacing w:after="160"/>
        <w:rPr>
          <w:rFonts w:eastAsia="Calibri" w:cs="Times New Roman"/>
          <w:szCs w:val="24"/>
        </w:rPr>
      </w:pPr>
      <w:r w:rsidRPr="00AF29B1">
        <w:rPr>
          <w:rFonts w:eastAsia="Calibri" w:cs="Times New Roman"/>
          <w:szCs w:val="24"/>
        </w:rPr>
        <w:t xml:space="preserve">The targets that we determined that go beyond our functions are shown in Table 2. These targets include keeping the cost of the design under $150, using materials that are not going to rust or fluids that will freeze, and the </w:t>
      </w:r>
      <w:r w:rsidR="24583376" w:rsidRPr="00AF29B1">
        <w:rPr>
          <w:rFonts w:eastAsia="Calibri" w:cs="Times New Roman"/>
          <w:szCs w:val="24"/>
        </w:rPr>
        <w:t xml:space="preserve">design must fit into a module with dimensions of 340 mm length, 230 mm width, and 50 mm height. </w:t>
      </w:r>
    </w:p>
    <w:p w14:paraId="12227885" w14:textId="77777777" w:rsidR="00AF29B1" w:rsidRDefault="00AF29B1" w:rsidP="00AF29B1">
      <w:pPr>
        <w:spacing w:after="160"/>
        <w:rPr>
          <w:rFonts w:ascii="Calibri" w:eastAsia="Calibri" w:hAnsi="Calibri" w:cs="Calibri"/>
          <w:szCs w:val="24"/>
        </w:rPr>
      </w:pPr>
    </w:p>
    <w:p w14:paraId="3E342B1F" w14:textId="0BCB4937" w:rsidR="77DC5472" w:rsidRPr="00AF29B1" w:rsidRDefault="77DC5472" w:rsidP="35AC2CB7">
      <w:pPr>
        <w:spacing w:after="160" w:line="259" w:lineRule="auto"/>
        <w:jc w:val="center"/>
        <w:rPr>
          <w:rFonts w:ascii="Calibri" w:eastAsia="Calibri" w:hAnsi="Calibri" w:cs="Calibri"/>
          <w:i/>
          <w:iCs/>
          <w:szCs w:val="24"/>
        </w:rPr>
      </w:pPr>
      <w:r w:rsidRPr="00AF29B1">
        <w:rPr>
          <w:rFonts w:ascii="Calibri" w:eastAsia="Calibri" w:hAnsi="Calibri" w:cs="Calibri"/>
          <w:i/>
          <w:iCs/>
          <w:szCs w:val="24"/>
        </w:rPr>
        <w:t>Table 2: Targets that go Beyond Functions</w:t>
      </w:r>
    </w:p>
    <w:tbl>
      <w:tblPr>
        <w:tblStyle w:val="TableGrid"/>
        <w:tblW w:w="0" w:type="auto"/>
        <w:jc w:val="center"/>
        <w:tblLayout w:type="fixed"/>
        <w:tblLook w:val="06A0" w:firstRow="1" w:lastRow="0" w:firstColumn="1" w:lastColumn="0" w:noHBand="1" w:noVBand="1"/>
      </w:tblPr>
      <w:tblGrid>
        <w:gridCol w:w="2340"/>
        <w:gridCol w:w="2340"/>
        <w:gridCol w:w="2340"/>
      </w:tblGrid>
      <w:tr w:rsidR="35AC2CB7" w14:paraId="04D828E8" w14:textId="77777777" w:rsidTr="35AC2CB7">
        <w:trPr>
          <w:jc w:val="center"/>
        </w:trPr>
        <w:tc>
          <w:tcPr>
            <w:tcW w:w="2340" w:type="dxa"/>
          </w:tcPr>
          <w:p w14:paraId="0FE009F3" w14:textId="67E374DF" w:rsidR="35AC2CB7" w:rsidRDefault="35AC2CB7" w:rsidP="35AC2CB7">
            <w:pPr>
              <w:spacing w:line="259" w:lineRule="auto"/>
              <w:ind w:firstLine="0"/>
              <w:rPr>
                <w:rFonts w:eastAsia="Times New Roman" w:cs="Times New Roman"/>
                <w:b/>
                <w:bCs/>
                <w:szCs w:val="24"/>
              </w:rPr>
            </w:pPr>
            <w:r w:rsidRPr="35AC2CB7">
              <w:rPr>
                <w:rFonts w:eastAsia="Times New Roman" w:cs="Times New Roman"/>
                <w:b/>
                <w:bCs/>
                <w:szCs w:val="24"/>
              </w:rPr>
              <w:t>Customer Need</w:t>
            </w:r>
          </w:p>
        </w:tc>
        <w:tc>
          <w:tcPr>
            <w:tcW w:w="2340" w:type="dxa"/>
          </w:tcPr>
          <w:p w14:paraId="25D9367C" w14:textId="6B333212" w:rsidR="35AC2CB7" w:rsidRDefault="35AC2CB7" w:rsidP="35AC2CB7">
            <w:pPr>
              <w:spacing w:line="259" w:lineRule="auto"/>
              <w:rPr>
                <w:rFonts w:eastAsia="Times New Roman" w:cs="Times New Roman"/>
                <w:b/>
                <w:bCs/>
                <w:szCs w:val="24"/>
              </w:rPr>
            </w:pPr>
            <w:r w:rsidRPr="35AC2CB7">
              <w:rPr>
                <w:rFonts w:eastAsia="Times New Roman" w:cs="Times New Roman"/>
                <w:b/>
                <w:bCs/>
                <w:szCs w:val="24"/>
              </w:rPr>
              <w:t xml:space="preserve">Target </w:t>
            </w:r>
          </w:p>
        </w:tc>
        <w:tc>
          <w:tcPr>
            <w:tcW w:w="2340" w:type="dxa"/>
          </w:tcPr>
          <w:p w14:paraId="14EF2EA3" w14:textId="4E9391B3" w:rsidR="35AC2CB7" w:rsidRDefault="35AC2CB7" w:rsidP="35AC2CB7">
            <w:pPr>
              <w:spacing w:line="259" w:lineRule="auto"/>
              <w:rPr>
                <w:rFonts w:eastAsia="Times New Roman" w:cs="Times New Roman"/>
                <w:b/>
                <w:bCs/>
                <w:szCs w:val="24"/>
              </w:rPr>
            </w:pPr>
            <w:r w:rsidRPr="35AC2CB7">
              <w:rPr>
                <w:rFonts w:eastAsia="Times New Roman" w:cs="Times New Roman"/>
                <w:b/>
                <w:bCs/>
                <w:szCs w:val="24"/>
              </w:rPr>
              <w:t>Metric</w:t>
            </w:r>
          </w:p>
        </w:tc>
      </w:tr>
      <w:tr w:rsidR="35AC2CB7" w14:paraId="70EDBF3B" w14:textId="77777777" w:rsidTr="00D55CFC">
        <w:trPr>
          <w:jc w:val="center"/>
        </w:trPr>
        <w:tc>
          <w:tcPr>
            <w:tcW w:w="2340" w:type="dxa"/>
            <w:shd w:val="clear" w:color="auto" w:fill="D9D9D9" w:themeFill="background1" w:themeFillShade="D9"/>
          </w:tcPr>
          <w:p w14:paraId="37504D14" w14:textId="099E915E" w:rsidR="35AC2CB7" w:rsidRDefault="35AC2CB7" w:rsidP="35AC2CB7">
            <w:pPr>
              <w:spacing w:line="259" w:lineRule="auto"/>
              <w:ind w:firstLine="0"/>
              <w:rPr>
                <w:rFonts w:eastAsia="Times New Roman" w:cs="Times New Roman"/>
                <w:b/>
                <w:bCs/>
                <w:szCs w:val="24"/>
              </w:rPr>
            </w:pPr>
            <w:r w:rsidRPr="35AC2CB7">
              <w:rPr>
                <w:rFonts w:eastAsia="Times New Roman" w:cs="Times New Roman"/>
                <w:b/>
                <w:bCs/>
                <w:szCs w:val="24"/>
              </w:rPr>
              <w:t>Minimize total cost of ownership</w:t>
            </w:r>
          </w:p>
        </w:tc>
        <w:tc>
          <w:tcPr>
            <w:tcW w:w="2340" w:type="dxa"/>
            <w:shd w:val="clear" w:color="auto" w:fill="D9D9D9" w:themeFill="background1" w:themeFillShade="D9"/>
          </w:tcPr>
          <w:p w14:paraId="74FF0FE0" w14:textId="5F327099" w:rsidR="35AC2CB7" w:rsidRDefault="35AC2CB7" w:rsidP="35AC2CB7">
            <w:pPr>
              <w:spacing w:line="259" w:lineRule="auto"/>
              <w:rPr>
                <w:rFonts w:eastAsia="Times New Roman" w:cs="Times New Roman"/>
                <w:b/>
                <w:bCs/>
                <w:szCs w:val="24"/>
              </w:rPr>
            </w:pPr>
            <w:r w:rsidRPr="35AC2CB7">
              <w:rPr>
                <w:rFonts w:eastAsia="Times New Roman" w:cs="Times New Roman"/>
                <w:b/>
                <w:bCs/>
                <w:szCs w:val="24"/>
              </w:rPr>
              <w:t>$100</w:t>
            </w:r>
          </w:p>
        </w:tc>
        <w:tc>
          <w:tcPr>
            <w:tcW w:w="2340" w:type="dxa"/>
            <w:shd w:val="clear" w:color="auto" w:fill="D9D9D9" w:themeFill="background1" w:themeFillShade="D9"/>
          </w:tcPr>
          <w:p w14:paraId="79D92F6B" w14:textId="2A58D056" w:rsidR="35AC2CB7" w:rsidRDefault="35AC2CB7" w:rsidP="35AC2CB7">
            <w:pPr>
              <w:spacing w:line="259" w:lineRule="auto"/>
              <w:ind w:firstLine="0"/>
              <w:jc w:val="center"/>
              <w:rPr>
                <w:rFonts w:eastAsia="Times New Roman" w:cs="Times New Roman"/>
                <w:b/>
                <w:bCs/>
                <w:szCs w:val="24"/>
              </w:rPr>
            </w:pPr>
            <w:r w:rsidRPr="35AC2CB7">
              <w:rPr>
                <w:rFonts w:eastAsia="Times New Roman" w:cs="Times New Roman"/>
                <w:b/>
                <w:bCs/>
                <w:szCs w:val="24"/>
              </w:rPr>
              <w:t xml:space="preserve">Cost </w:t>
            </w:r>
          </w:p>
        </w:tc>
      </w:tr>
      <w:tr w:rsidR="35AC2CB7" w14:paraId="6C2543FE" w14:textId="77777777" w:rsidTr="00D55CFC">
        <w:trPr>
          <w:jc w:val="center"/>
        </w:trPr>
        <w:tc>
          <w:tcPr>
            <w:tcW w:w="2340" w:type="dxa"/>
            <w:shd w:val="clear" w:color="auto" w:fill="FFFFFF" w:themeFill="background1"/>
          </w:tcPr>
          <w:p w14:paraId="626B4838" w14:textId="2E62E961" w:rsidR="35AC2CB7" w:rsidRDefault="35AC2CB7" w:rsidP="35AC2CB7">
            <w:pPr>
              <w:spacing w:line="259" w:lineRule="auto"/>
              <w:ind w:firstLine="0"/>
              <w:rPr>
                <w:rFonts w:eastAsia="Times New Roman" w:cs="Times New Roman"/>
                <w:b/>
                <w:bCs/>
                <w:szCs w:val="24"/>
              </w:rPr>
            </w:pPr>
            <w:r w:rsidRPr="35AC2CB7">
              <w:rPr>
                <w:rFonts w:eastAsia="Times New Roman" w:cs="Times New Roman"/>
                <w:b/>
                <w:bCs/>
                <w:szCs w:val="24"/>
              </w:rPr>
              <w:t>Method is resistant to changing weather conditions</w:t>
            </w:r>
          </w:p>
        </w:tc>
        <w:tc>
          <w:tcPr>
            <w:tcW w:w="2340" w:type="dxa"/>
            <w:shd w:val="clear" w:color="auto" w:fill="FFFFFF" w:themeFill="background1"/>
          </w:tcPr>
          <w:p w14:paraId="7F86FC4E" w14:textId="7FC464D3" w:rsidR="35AC2CB7" w:rsidRDefault="35AC2CB7" w:rsidP="35AC2CB7">
            <w:pPr>
              <w:spacing w:line="259" w:lineRule="auto"/>
              <w:ind w:firstLine="0"/>
              <w:jc w:val="center"/>
              <w:rPr>
                <w:rFonts w:eastAsia="Times New Roman" w:cs="Times New Roman"/>
                <w:b/>
                <w:bCs/>
                <w:szCs w:val="24"/>
              </w:rPr>
            </w:pPr>
            <w:r w:rsidRPr="35AC2CB7">
              <w:rPr>
                <w:rFonts w:eastAsia="Times New Roman" w:cs="Times New Roman"/>
                <w:b/>
                <w:bCs/>
                <w:szCs w:val="24"/>
              </w:rPr>
              <w:t xml:space="preserve">Rust and Freeze Resistant </w:t>
            </w:r>
          </w:p>
        </w:tc>
        <w:tc>
          <w:tcPr>
            <w:tcW w:w="2340" w:type="dxa"/>
            <w:shd w:val="clear" w:color="auto" w:fill="FFFFFF" w:themeFill="background1"/>
          </w:tcPr>
          <w:p w14:paraId="23230355" w14:textId="3D660387" w:rsidR="35AC2CB7" w:rsidRDefault="35AC2CB7" w:rsidP="35AC2CB7">
            <w:pPr>
              <w:spacing w:line="259" w:lineRule="auto"/>
              <w:ind w:firstLine="0"/>
              <w:jc w:val="center"/>
              <w:rPr>
                <w:rFonts w:eastAsia="Times New Roman" w:cs="Times New Roman"/>
                <w:b/>
                <w:bCs/>
                <w:szCs w:val="24"/>
              </w:rPr>
            </w:pPr>
            <w:r w:rsidRPr="35AC2CB7">
              <w:rPr>
                <w:rFonts w:eastAsia="Times New Roman" w:cs="Times New Roman"/>
                <w:b/>
                <w:bCs/>
                <w:szCs w:val="24"/>
              </w:rPr>
              <w:t>Durability</w:t>
            </w:r>
          </w:p>
        </w:tc>
      </w:tr>
      <w:tr w:rsidR="35AC2CB7" w14:paraId="1985207A" w14:textId="77777777" w:rsidTr="00D55CFC">
        <w:trPr>
          <w:jc w:val="center"/>
        </w:trPr>
        <w:tc>
          <w:tcPr>
            <w:tcW w:w="2340" w:type="dxa"/>
            <w:shd w:val="clear" w:color="auto" w:fill="D9D9D9" w:themeFill="background1" w:themeFillShade="D9"/>
          </w:tcPr>
          <w:p w14:paraId="31086479" w14:textId="4141B13D" w:rsidR="35AC2CB7" w:rsidRDefault="35AC2CB7" w:rsidP="35AC2CB7">
            <w:pPr>
              <w:spacing w:line="259" w:lineRule="auto"/>
              <w:ind w:firstLine="0"/>
              <w:rPr>
                <w:rFonts w:eastAsia="Times New Roman" w:cs="Times New Roman"/>
                <w:b/>
                <w:bCs/>
                <w:szCs w:val="24"/>
              </w:rPr>
            </w:pPr>
            <w:r w:rsidRPr="35AC2CB7">
              <w:rPr>
                <w:rFonts w:eastAsia="Times New Roman" w:cs="Times New Roman"/>
                <w:b/>
                <w:bCs/>
                <w:szCs w:val="24"/>
              </w:rPr>
              <w:t>Method adds minimal volume to the module</w:t>
            </w:r>
          </w:p>
        </w:tc>
        <w:tc>
          <w:tcPr>
            <w:tcW w:w="2340" w:type="dxa"/>
            <w:shd w:val="clear" w:color="auto" w:fill="D9D9D9" w:themeFill="background1" w:themeFillShade="D9"/>
          </w:tcPr>
          <w:p w14:paraId="4B4330C3" w14:textId="10B0DFB8" w:rsidR="3707C480" w:rsidRDefault="3707C480" w:rsidP="35AC2CB7">
            <w:pPr>
              <w:spacing w:line="259" w:lineRule="auto"/>
              <w:ind w:firstLine="0"/>
              <w:jc w:val="center"/>
              <w:rPr>
                <w:rFonts w:eastAsia="Times New Roman" w:cs="Times New Roman"/>
                <w:b/>
                <w:bCs/>
                <w:szCs w:val="24"/>
              </w:rPr>
            </w:pPr>
            <w:r w:rsidRPr="35AC2CB7">
              <w:rPr>
                <w:rFonts w:eastAsia="Times New Roman" w:cs="Times New Roman"/>
                <w:b/>
                <w:bCs/>
                <w:szCs w:val="24"/>
              </w:rPr>
              <w:t>340x230x50 [mm]</w:t>
            </w:r>
          </w:p>
        </w:tc>
        <w:tc>
          <w:tcPr>
            <w:tcW w:w="2340" w:type="dxa"/>
            <w:shd w:val="clear" w:color="auto" w:fill="D9D9D9" w:themeFill="background1" w:themeFillShade="D9"/>
          </w:tcPr>
          <w:p w14:paraId="21AF8FB6" w14:textId="62AD4752" w:rsidR="35AC2CB7" w:rsidRDefault="35AC2CB7" w:rsidP="35AC2CB7">
            <w:pPr>
              <w:spacing w:line="259" w:lineRule="auto"/>
              <w:ind w:firstLine="0"/>
              <w:jc w:val="center"/>
              <w:rPr>
                <w:rFonts w:eastAsia="Times New Roman" w:cs="Times New Roman"/>
                <w:b/>
                <w:bCs/>
                <w:szCs w:val="24"/>
              </w:rPr>
            </w:pPr>
            <w:r w:rsidRPr="35AC2CB7">
              <w:rPr>
                <w:rFonts w:eastAsia="Times New Roman" w:cs="Times New Roman"/>
                <w:b/>
                <w:bCs/>
                <w:szCs w:val="24"/>
              </w:rPr>
              <w:t xml:space="preserve">Size </w:t>
            </w:r>
          </w:p>
        </w:tc>
      </w:tr>
    </w:tbl>
    <w:p w14:paraId="7E374287" w14:textId="07918578" w:rsidR="35AC2CB7" w:rsidRDefault="35AC2CB7" w:rsidP="35AC2CB7">
      <w:pPr>
        <w:spacing w:after="160" w:line="259" w:lineRule="auto"/>
        <w:jc w:val="center"/>
        <w:rPr>
          <w:rFonts w:ascii="Calibri" w:eastAsia="Calibri" w:hAnsi="Calibri" w:cs="Calibri"/>
          <w:color w:val="000000" w:themeColor="text1"/>
          <w:sz w:val="22"/>
        </w:rPr>
      </w:pPr>
    </w:p>
    <w:p w14:paraId="49847F97" w14:textId="5495BBD4" w:rsidR="35AC2CB7" w:rsidRDefault="2CE76BDF" w:rsidP="35AC2CB7">
      <w:pPr>
        <w:spacing w:after="160"/>
        <w:ind w:firstLine="0"/>
        <w:rPr>
          <w:rFonts w:eastAsia="Times New Roman" w:cs="Times New Roman"/>
          <w:color w:val="000000" w:themeColor="text1"/>
          <w:szCs w:val="24"/>
        </w:rPr>
      </w:pPr>
      <w:r w:rsidRPr="35AC2CB7">
        <w:rPr>
          <w:rFonts w:eastAsia="Times New Roman" w:cs="Times New Roman"/>
          <w:b/>
          <w:bCs/>
          <w:color w:val="000000" w:themeColor="text1"/>
          <w:szCs w:val="24"/>
        </w:rPr>
        <w:t>Critical Targets and Metrics</w:t>
      </w:r>
      <w:r>
        <w:br/>
      </w:r>
      <w:r w:rsidR="00AF29B1">
        <w:rPr>
          <w:rFonts w:eastAsia="Times New Roman" w:cs="Times New Roman"/>
          <w:color w:val="000000" w:themeColor="text1"/>
          <w:szCs w:val="24"/>
        </w:rPr>
        <w:tab/>
        <w:t>T</w:t>
      </w:r>
      <w:r w:rsidRPr="35AC2CB7">
        <w:rPr>
          <w:rFonts w:eastAsia="Times New Roman" w:cs="Times New Roman"/>
          <w:color w:val="000000" w:themeColor="text1"/>
          <w:szCs w:val="24"/>
        </w:rPr>
        <w:t xml:space="preserve">he critical targets for this project are to cool the battery, avoid puncture to the battery cell, minimize energy loss from pressure losses, and minimizing weight. It is crucial for the developed method to cool the battery to the desired temperature. If the battery reaches too high </w:t>
      </w:r>
      <w:r w:rsidRPr="35AC2CB7">
        <w:rPr>
          <w:rFonts w:eastAsia="Times New Roman" w:cs="Times New Roman"/>
          <w:color w:val="000000" w:themeColor="text1"/>
          <w:szCs w:val="24"/>
        </w:rPr>
        <w:lastRenderedPageBreak/>
        <w:t>of a temperature, then there is a heightened risk of critical failure to the battery.</w:t>
      </w:r>
      <w:r w:rsidR="18936AF2" w:rsidRPr="35AC2CB7">
        <w:rPr>
          <w:rFonts w:eastAsia="Times New Roman" w:cs="Times New Roman"/>
          <w:color w:val="000000" w:themeColor="text1"/>
          <w:szCs w:val="24"/>
        </w:rPr>
        <w:t xml:space="preserve"> Thermal runaway is another risk for battery packs that must be avoided if the temperature of the cell gets too hot.</w:t>
      </w:r>
      <w:r w:rsidRPr="35AC2CB7">
        <w:rPr>
          <w:rFonts w:eastAsia="Times New Roman" w:cs="Times New Roman"/>
          <w:color w:val="000000" w:themeColor="text1"/>
          <w:szCs w:val="24"/>
        </w:rPr>
        <w:t xml:space="preserve"> Furthermore, if the battery cell for the device is punctured then there is a risk of creating a lithium fire. Beyond failure of the battery, this would cause a significant safety risk, so the developed method should not induce the risk of puncture to the battery cells.  </w:t>
      </w:r>
      <w:r w:rsidR="0C10CC0F" w:rsidRPr="35AC2CB7">
        <w:rPr>
          <w:rFonts w:eastAsia="Times New Roman" w:cs="Times New Roman"/>
          <w:color w:val="000000" w:themeColor="text1"/>
          <w:szCs w:val="24"/>
        </w:rPr>
        <w:t>Another</w:t>
      </w:r>
      <w:r w:rsidRPr="35AC2CB7">
        <w:rPr>
          <w:rFonts w:eastAsia="Times New Roman" w:cs="Times New Roman"/>
          <w:color w:val="000000" w:themeColor="text1"/>
          <w:szCs w:val="24"/>
        </w:rPr>
        <w:t xml:space="preserve"> critical target and metric for our project is minimizing energy loss from pressure losses. If a fluid is pumped through the module a pressure loss will be generated from the friction losses within the system. Higher pressure losses require a larger pump which will use more energy from the battery pack to power it. </w:t>
      </w:r>
      <w:r w:rsidR="30D3C6AE" w:rsidRPr="35AC2CB7">
        <w:rPr>
          <w:rFonts w:eastAsia="Times New Roman" w:cs="Times New Roman"/>
          <w:color w:val="000000" w:themeColor="text1"/>
          <w:szCs w:val="24"/>
        </w:rPr>
        <w:t>M</w:t>
      </w:r>
      <w:r w:rsidRPr="35AC2CB7">
        <w:rPr>
          <w:rFonts w:eastAsia="Times New Roman" w:cs="Times New Roman"/>
          <w:color w:val="000000" w:themeColor="text1"/>
          <w:szCs w:val="24"/>
        </w:rPr>
        <w:t>inimizing pressure losses is crucial for our project because it will allow our method to be more efficient.</w:t>
      </w:r>
      <w:r w:rsidR="7C232264" w:rsidRPr="35AC2CB7">
        <w:rPr>
          <w:rFonts w:eastAsia="Times New Roman" w:cs="Times New Roman"/>
          <w:color w:val="000000" w:themeColor="text1"/>
          <w:szCs w:val="24"/>
        </w:rPr>
        <w:t xml:space="preserve"> The last critical target and metric for our project is minimizing weight.</w:t>
      </w:r>
      <w:r w:rsidR="6E883CEE" w:rsidRPr="35AC2CB7">
        <w:rPr>
          <w:rFonts w:eastAsia="Times New Roman" w:cs="Times New Roman"/>
          <w:color w:val="000000" w:themeColor="text1"/>
          <w:szCs w:val="24"/>
        </w:rPr>
        <w:t xml:space="preserve"> </w:t>
      </w:r>
      <w:r w:rsidR="1B7EC4FC" w:rsidRPr="35AC2CB7">
        <w:rPr>
          <w:rFonts w:eastAsia="Times New Roman" w:cs="Times New Roman"/>
          <w:color w:val="000000" w:themeColor="text1"/>
          <w:szCs w:val="24"/>
        </w:rPr>
        <w:t>A higher</w:t>
      </w:r>
      <w:r w:rsidR="7C232264" w:rsidRPr="35AC2CB7">
        <w:rPr>
          <w:rFonts w:eastAsia="Times New Roman" w:cs="Times New Roman"/>
          <w:color w:val="000000" w:themeColor="text1"/>
          <w:szCs w:val="24"/>
        </w:rPr>
        <w:t xml:space="preserve"> battery module’s </w:t>
      </w:r>
      <w:r w:rsidR="48E8C202" w:rsidRPr="35AC2CB7">
        <w:rPr>
          <w:rFonts w:eastAsia="Times New Roman" w:cs="Times New Roman"/>
          <w:color w:val="000000" w:themeColor="text1"/>
          <w:szCs w:val="24"/>
        </w:rPr>
        <w:t>weight</w:t>
      </w:r>
      <w:r w:rsidR="7C232264" w:rsidRPr="35AC2CB7">
        <w:rPr>
          <w:rFonts w:eastAsia="Times New Roman" w:cs="Times New Roman"/>
          <w:color w:val="000000" w:themeColor="text1"/>
          <w:szCs w:val="24"/>
        </w:rPr>
        <w:t xml:space="preserve"> </w:t>
      </w:r>
      <w:r w:rsidR="35D60B43" w:rsidRPr="35AC2CB7">
        <w:rPr>
          <w:rFonts w:eastAsia="Times New Roman" w:cs="Times New Roman"/>
          <w:color w:val="000000" w:themeColor="text1"/>
          <w:szCs w:val="24"/>
        </w:rPr>
        <w:t xml:space="preserve">means that the vehicle will have to move more mass. This makes the </w:t>
      </w:r>
      <w:r w:rsidR="16E5B0DB" w:rsidRPr="35AC2CB7">
        <w:rPr>
          <w:rFonts w:eastAsia="Times New Roman" w:cs="Times New Roman"/>
          <w:color w:val="000000" w:themeColor="text1"/>
          <w:szCs w:val="24"/>
        </w:rPr>
        <w:t>vehicle less efficient and makes the total cost of ownership of the vehicle increase.</w:t>
      </w:r>
    </w:p>
    <w:p w14:paraId="5D37730E" w14:textId="636BFAB8" w:rsidR="2CE76BDF" w:rsidRDefault="2CE76BDF" w:rsidP="35AC2CB7">
      <w:pPr>
        <w:spacing w:after="160" w:line="259" w:lineRule="auto"/>
        <w:ind w:firstLine="0"/>
        <w:rPr>
          <w:rFonts w:eastAsia="Times New Roman" w:cs="Times New Roman"/>
          <w:b/>
          <w:bCs/>
          <w:color w:val="000000" w:themeColor="text1"/>
          <w:szCs w:val="24"/>
        </w:rPr>
      </w:pPr>
      <w:r w:rsidRPr="35AC2CB7">
        <w:rPr>
          <w:rFonts w:eastAsia="Times New Roman" w:cs="Times New Roman"/>
          <w:b/>
          <w:bCs/>
          <w:color w:val="000000" w:themeColor="text1"/>
          <w:szCs w:val="24"/>
        </w:rPr>
        <w:t>Derivation of Targets and Metrics</w:t>
      </w:r>
    </w:p>
    <w:p w14:paraId="616BB845" w14:textId="0F53876A" w:rsidR="35AC2CB7" w:rsidRDefault="2CE76BDF" w:rsidP="00AF29B1">
      <w:pPr>
        <w:spacing w:after="160"/>
        <w:rPr>
          <w:rFonts w:eastAsia="Times New Roman" w:cs="Times New Roman"/>
          <w:color w:val="000000" w:themeColor="text1"/>
          <w:szCs w:val="24"/>
        </w:rPr>
      </w:pPr>
      <w:r w:rsidRPr="35AC2CB7">
        <w:rPr>
          <w:rFonts w:eastAsia="Times New Roman" w:cs="Times New Roman"/>
          <w:color w:val="000000" w:themeColor="text1"/>
          <w:szCs w:val="24"/>
        </w:rPr>
        <w:t xml:space="preserve">To derive the cooling of the battery function we researched temperature ranges that lithium-ion pouch cells can withstand during operation. We found that these batteries need to stay under 40 °C and if they go over this temperature the battery will begin to degrade and eventually catch on fire if it continues to get hotter. </w:t>
      </w:r>
      <w:r w:rsidR="7189D440" w:rsidRPr="35AC2CB7">
        <w:rPr>
          <w:rFonts w:eastAsia="Times New Roman" w:cs="Times New Roman"/>
          <w:color w:val="000000" w:themeColor="text1"/>
          <w:szCs w:val="24"/>
        </w:rPr>
        <w:t>To derive the target for avoiding puncture of the bat</w:t>
      </w:r>
      <w:r w:rsidR="358CEB92" w:rsidRPr="35AC2CB7">
        <w:rPr>
          <w:rFonts w:eastAsia="Times New Roman" w:cs="Times New Roman"/>
          <w:color w:val="000000" w:themeColor="text1"/>
          <w:szCs w:val="24"/>
        </w:rPr>
        <w:t xml:space="preserve">tery we </w:t>
      </w:r>
      <w:r w:rsidR="6D205887" w:rsidRPr="35AC2CB7">
        <w:rPr>
          <w:rFonts w:eastAsia="Times New Roman" w:cs="Times New Roman"/>
          <w:color w:val="000000" w:themeColor="text1"/>
          <w:szCs w:val="24"/>
        </w:rPr>
        <w:t>researched how much force is required to puncture a pouch cell. We found that a force of 20N</w:t>
      </w:r>
      <w:r w:rsidR="6DE237D0" w:rsidRPr="35AC2CB7">
        <w:rPr>
          <w:rFonts w:eastAsia="Times New Roman" w:cs="Times New Roman"/>
          <w:color w:val="000000" w:themeColor="text1"/>
          <w:szCs w:val="24"/>
        </w:rPr>
        <w:t xml:space="preserve"> </w:t>
      </w:r>
      <w:r w:rsidR="6D205887" w:rsidRPr="35AC2CB7">
        <w:rPr>
          <w:rFonts w:eastAsia="Times New Roman" w:cs="Times New Roman"/>
          <w:color w:val="000000" w:themeColor="text1"/>
          <w:szCs w:val="24"/>
        </w:rPr>
        <w:t xml:space="preserve">(5 </w:t>
      </w:r>
      <w:proofErr w:type="spellStart"/>
      <w:r w:rsidR="6D205887" w:rsidRPr="35AC2CB7">
        <w:rPr>
          <w:rFonts w:eastAsia="Times New Roman" w:cs="Times New Roman"/>
          <w:color w:val="000000" w:themeColor="text1"/>
          <w:szCs w:val="24"/>
        </w:rPr>
        <w:t>lbf</w:t>
      </w:r>
      <w:proofErr w:type="spellEnd"/>
      <w:r w:rsidR="6D205887" w:rsidRPr="35AC2CB7">
        <w:rPr>
          <w:rFonts w:eastAsia="Times New Roman" w:cs="Times New Roman"/>
          <w:color w:val="000000" w:themeColor="text1"/>
          <w:szCs w:val="24"/>
        </w:rPr>
        <w:t>) is enough to puncture a pouch cell. For the pressure loss we researched how much curr</w:t>
      </w:r>
      <w:r w:rsidR="3D6C6A7F" w:rsidRPr="35AC2CB7">
        <w:rPr>
          <w:rFonts w:eastAsia="Times New Roman" w:cs="Times New Roman"/>
          <w:color w:val="000000" w:themeColor="text1"/>
          <w:szCs w:val="24"/>
        </w:rPr>
        <w:t>ent pressure loss current cooling plate design have. The value varied</w:t>
      </w:r>
      <w:r w:rsidR="42E00617" w:rsidRPr="35AC2CB7">
        <w:rPr>
          <w:rFonts w:eastAsia="Times New Roman" w:cs="Times New Roman"/>
          <w:color w:val="000000" w:themeColor="text1"/>
          <w:szCs w:val="24"/>
        </w:rPr>
        <w:t xml:space="preserve">, but the most optimized pressure drop we found was </w:t>
      </w:r>
      <w:r w:rsidR="44AA49A4" w:rsidRPr="35AC2CB7">
        <w:rPr>
          <w:rFonts w:eastAsia="Times New Roman" w:cs="Times New Roman"/>
          <w:color w:val="000000" w:themeColor="text1"/>
          <w:szCs w:val="24"/>
        </w:rPr>
        <w:t>around 1[</w:t>
      </w:r>
      <w:proofErr w:type="spellStart"/>
      <w:r w:rsidR="44AA49A4" w:rsidRPr="35AC2CB7">
        <w:rPr>
          <w:rFonts w:eastAsia="Times New Roman" w:cs="Times New Roman"/>
          <w:color w:val="000000" w:themeColor="text1"/>
          <w:szCs w:val="24"/>
        </w:rPr>
        <w:t>kpa</w:t>
      </w:r>
      <w:proofErr w:type="spellEnd"/>
      <w:r w:rsidR="44AA49A4" w:rsidRPr="35AC2CB7">
        <w:rPr>
          <w:rFonts w:eastAsia="Times New Roman" w:cs="Times New Roman"/>
          <w:color w:val="000000" w:themeColor="text1"/>
          <w:szCs w:val="24"/>
        </w:rPr>
        <w:t xml:space="preserve">]. Our pressure drop target is to have a </w:t>
      </w:r>
      <w:r w:rsidR="44AA49A4" w:rsidRPr="35AC2CB7">
        <w:rPr>
          <w:rFonts w:eastAsia="Times New Roman" w:cs="Times New Roman"/>
          <w:color w:val="000000" w:themeColor="text1"/>
          <w:szCs w:val="24"/>
        </w:rPr>
        <w:lastRenderedPageBreak/>
        <w:t>pressure drop through our system that is less than current cooling p</w:t>
      </w:r>
      <w:r w:rsidR="4957418F" w:rsidRPr="35AC2CB7">
        <w:rPr>
          <w:rFonts w:eastAsia="Times New Roman" w:cs="Times New Roman"/>
          <w:color w:val="000000" w:themeColor="text1"/>
          <w:szCs w:val="24"/>
        </w:rPr>
        <w:t>lates.</w:t>
      </w:r>
      <w:r w:rsidR="29557679" w:rsidRPr="35AC2CB7">
        <w:rPr>
          <w:rFonts w:eastAsia="Times New Roman" w:cs="Times New Roman"/>
          <w:color w:val="000000" w:themeColor="text1"/>
          <w:szCs w:val="24"/>
        </w:rPr>
        <w:t xml:space="preserve"> Lastly for the weight of our design we researched the current industry weight of battery packs, modules, and cells. We found that </w:t>
      </w:r>
      <w:r w:rsidR="2F3D529F" w:rsidRPr="35AC2CB7">
        <w:rPr>
          <w:rFonts w:eastAsia="Times New Roman" w:cs="Times New Roman"/>
          <w:color w:val="000000" w:themeColor="text1"/>
          <w:szCs w:val="24"/>
        </w:rPr>
        <w:t xml:space="preserve">on average the cells inside of a module make up approximately 80% of the module weight and the module shell and cooling systems make up about 20%. From there we </w:t>
      </w:r>
      <w:r w:rsidR="23F58BDF" w:rsidRPr="35AC2CB7">
        <w:rPr>
          <w:rFonts w:eastAsia="Times New Roman" w:cs="Times New Roman"/>
          <w:color w:val="000000" w:themeColor="text1"/>
          <w:szCs w:val="24"/>
        </w:rPr>
        <w:t xml:space="preserve">calculated that for a </w:t>
      </w:r>
      <w:r w:rsidR="71A265AA" w:rsidRPr="35AC2CB7">
        <w:rPr>
          <w:rFonts w:eastAsia="Times New Roman" w:cs="Times New Roman"/>
          <w:color w:val="000000" w:themeColor="text1"/>
          <w:szCs w:val="24"/>
        </w:rPr>
        <w:t>four-cell</w:t>
      </w:r>
      <w:r w:rsidR="23F58BDF" w:rsidRPr="35AC2CB7">
        <w:rPr>
          <w:rFonts w:eastAsia="Times New Roman" w:cs="Times New Roman"/>
          <w:color w:val="000000" w:themeColor="text1"/>
          <w:szCs w:val="24"/>
        </w:rPr>
        <w:t xml:space="preserve"> module design the entire weight would be approximately </w:t>
      </w:r>
      <w:r w:rsidR="31F3883C" w:rsidRPr="35AC2CB7">
        <w:rPr>
          <w:rFonts w:eastAsia="Times New Roman" w:cs="Times New Roman"/>
          <w:color w:val="000000" w:themeColor="text1"/>
          <w:szCs w:val="24"/>
        </w:rPr>
        <w:t>8</w:t>
      </w:r>
      <w:r w:rsidR="23F58BDF" w:rsidRPr="35AC2CB7">
        <w:rPr>
          <w:rFonts w:eastAsia="Times New Roman" w:cs="Times New Roman"/>
          <w:color w:val="000000" w:themeColor="text1"/>
          <w:szCs w:val="24"/>
        </w:rPr>
        <w:t xml:space="preserve">kg. </w:t>
      </w:r>
      <w:r w:rsidR="05FE3415" w:rsidRPr="35AC2CB7">
        <w:rPr>
          <w:rFonts w:eastAsia="Times New Roman" w:cs="Times New Roman"/>
          <w:color w:val="000000" w:themeColor="text1"/>
          <w:szCs w:val="24"/>
        </w:rPr>
        <w:t>Taking 20% of this value gave us a design weight of 1.5[kg].</w:t>
      </w:r>
    </w:p>
    <w:p w14:paraId="6EC9DA97" w14:textId="6EE9AB4C" w:rsidR="2CE76BDF" w:rsidRDefault="2CE76BDF" w:rsidP="35AC2CB7">
      <w:pPr>
        <w:spacing w:after="160" w:line="259" w:lineRule="auto"/>
        <w:ind w:firstLine="0"/>
        <w:rPr>
          <w:rFonts w:eastAsia="Times New Roman" w:cs="Times New Roman"/>
          <w:b/>
          <w:bCs/>
          <w:color w:val="000000" w:themeColor="text1"/>
          <w:szCs w:val="24"/>
        </w:rPr>
      </w:pPr>
      <w:r w:rsidRPr="35AC2CB7">
        <w:rPr>
          <w:rFonts w:eastAsia="Times New Roman" w:cs="Times New Roman"/>
          <w:b/>
          <w:bCs/>
          <w:color w:val="000000" w:themeColor="text1"/>
          <w:szCs w:val="24"/>
        </w:rPr>
        <w:t>Method of Validation and Measurement</w:t>
      </w:r>
    </w:p>
    <w:p w14:paraId="08BDF25B" w14:textId="2C9A3CF6" w:rsidR="003C59BB" w:rsidRPr="000A78F1" w:rsidRDefault="2CE76BDF" w:rsidP="000A78F1">
      <w:pPr>
        <w:spacing w:after="160"/>
        <w:rPr>
          <w:rFonts w:eastAsia="Times New Roman" w:cs="Times New Roman"/>
          <w:color w:val="000000" w:themeColor="text1"/>
          <w:szCs w:val="24"/>
        </w:rPr>
      </w:pPr>
      <w:r w:rsidRPr="35AC2CB7">
        <w:rPr>
          <w:rFonts w:eastAsia="Times New Roman" w:cs="Times New Roman"/>
          <w:color w:val="000000" w:themeColor="text1"/>
          <w:szCs w:val="24"/>
        </w:rPr>
        <w:t xml:space="preserve">To test the cooling of the battery with our design we are going to use heating pads. Since we can’t use real lithium-ion pouch cells due to safety concerns, we are going to use heating pads that produce the same amount of heat flux that the pouch cells would when they are being discharged. From there we will use a temperature sensor to monitor the temperature of the battery module at different locations to see if our design keeps the temperature of the module under the target value. To test the </w:t>
      </w:r>
      <w:proofErr w:type="gramStart"/>
      <w:r w:rsidRPr="35AC2CB7">
        <w:rPr>
          <w:rFonts w:eastAsia="Times New Roman" w:cs="Times New Roman"/>
          <w:color w:val="000000" w:themeColor="text1"/>
          <w:szCs w:val="24"/>
        </w:rPr>
        <w:t>pressure</w:t>
      </w:r>
      <w:proofErr w:type="gramEnd"/>
      <w:r w:rsidRPr="35AC2CB7">
        <w:rPr>
          <w:rFonts w:eastAsia="Times New Roman" w:cs="Times New Roman"/>
          <w:color w:val="000000" w:themeColor="text1"/>
          <w:szCs w:val="24"/>
        </w:rPr>
        <w:t xml:space="preserve"> drop within the design we will need to use a pressure sensor at the inlet and the outlet of the coolant passage and determine the difference in the pressure at the two points. This is a key test for our design because the efficiency of the design is important in determining if the design improves upon existing cooling methods. To validate the weight of the design we will use a scale to measure how much it weighs. This measurement will be </w:t>
      </w:r>
      <w:r w:rsidR="071126DC" w:rsidRPr="35AC2CB7">
        <w:rPr>
          <w:rFonts w:eastAsia="Times New Roman" w:cs="Times New Roman"/>
          <w:color w:val="000000" w:themeColor="text1"/>
          <w:szCs w:val="24"/>
        </w:rPr>
        <w:t>an</w:t>
      </w:r>
      <w:r w:rsidRPr="35AC2CB7">
        <w:rPr>
          <w:rFonts w:eastAsia="Times New Roman" w:cs="Times New Roman"/>
          <w:color w:val="000000" w:themeColor="text1"/>
          <w:szCs w:val="24"/>
        </w:rPr>
        <w:t xml:space="preserve"> empty design with no heating pads inside of it.</w:t>
      </w:r>
    </w:p>
    <w:sectPr w:rsidR="003C59BB" w:rsidRPr="000A78F1" w:rsidSect="00103904">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8770" w14:textId="77777777" w:rsidR="000552FB" w:rsidRDefault="000552FB" w:rsidP="007D63A7">
      <w:r>
        <w:separator/>
      </w:r>
    </w:p>
  </w:endnote>
  <w:endnote w:type="continuationSeparator" w:id="0">
    <w:p w14:paraId="4EA256E6" w14:textId="77777777" w:rsidR="000552FB" w:rsidRDefault="000552FB"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94896"/>
      <w:docPartObj>
        <w:docPartGallery w:val="Page Numbers (Bottom of Page)"/>
        <w:docPartUnique/>
      </w:docPartObj>
    </w:sdtPr>
    <w:sdtEndPr/>
    <w:sdtContent>
      <w:p w14:paraId="6C0D2815" w14:textId="11EB15DC" w:rsidR="00D60EF2" w:rsidRDefault="00D60EF2">
        <w:pPr>
          <w:pStyle w:val="Footer"/>
          <w:jc w:val="right"/>
        </w:pPr>
        <w:r>
          <w:t>Team##</w:t>
        </w:r>
        <w:r>
          <w:tab/>
        </w:r>
        <w:r>
          <w:tab/>
        </w:r>
        <w:sdt>
          <w:sdtPr>
            <w:id w:val="450374189"/>
            <w:docPartObj>
              <w:docPartGallery w:val="Page Numbers (Top of Page)"/>
              <w:docPartUnique/>
            </w:docPartObj>
          </w:sdtPr>
          <w:sdtEndPr/>
          <w:sdtContent>
            <w:r w:rsidR="00907F31">
              <w:rPr>
                <w:b/>
                <w:bCs/>
                <w:szCs w:val="24"/>
              </w:rPr>
              <w:fldChar w:fldCharType="begin"/>
            </w:r>
            <w:r w:rsidR="00907F31">
              <w:rPr>
                <w:b/>
                <w:bCs/>
                <w:szCs w:val="24"/>
              </w:rPr>
              <w:instrText xml:space="preserve"> PAGE  \* roman </w:instrText>
            </w:r>
            <w:r w:rsidR="00907F31">
              <w:rPr>
                <w:b/>
                <w:bCs/>
                <w:szCs w:val="24"/>
              </w:rPr>
              <w:fldChar w:fldCharType="separate"/>
            </w:r>
            <w:r w:rsidR="00066221">
              <w:rPr>
                <w:b/>
                <w:bCs/>
                <w:noProof/>
                <w:szCs w:val="24"/>
              </w:rPr>
              <w:t>iv</w:t>
            </w:r>
            <w:r w:rsidR="00907F31">
              <w:rPr>
                <w:b/>
                <w:bCs/>
                <w:szCs w:val="24"/>
              </w:rPr>
              <w:fldChar w:fldCharType="end"/>
            </w:r>
          </w:sdtContent>
        </w:sdt>
      </w:p>
    </w:sdtContent>
  </w:sdt>
  <w:p w14:paraId="3E65E29E" w14:textId="4D418D8B" w:rsidR="00D60EF2" w:rsidRDefault="00D60EF2">
    <w:pPr>
      <w:pStyle w:val="Footer"/>
      <w:jc w:val="right"/>
    </w:pPr>
    <w:r>
      <w:t>Graduation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452B" w14:textId="2853657D" w:rsidR="00D60EF2" w:rsidRDefault="00D60EF2" w:rsidP="00F27CC5">
    <w:pPr>
      <w:pStyle w:val="Footer"/>
      <w:jc w:val="right"/>
    </w:pPr>
    <w:r>
      <w:t>Team##</w:t>
    </w:r>
    <w:r>
      <w:tab/>
    </w:r>
    <w:r>
      <w:tab/>
    </w:r>
    <w:sdt>
      <w:sdtPr>
        <w:id w:val="-1604561547"/>
        <w:docPartObj>
          <w:docPartGallery w:val="Page Numbers (Top of Page)"/>
          <w:docPartUnique/>
        </w:docPartObj>
      </w:sdtPr>
      <w:sdtEndPr/>
      <w:sdtContent>
        <w:r>
          <w:rPr>
            <w:b/>
            <w:bCs/>
            <w:szCs w:val="24"/>
          </w:rPr>
          <w:fldChar w:fldCharType="begin"/>
        </w:r>
        <w:r>
          <w:rPr>
            <w:b/>
            <w:bCs/>
            <w:szCs w:val="24"/>
          </w:rPr>
          <w:instrText xml:space="preserve"> PAGE  \* Arabic </w:instrText>
        </w:r>
        <w:r>
          <w:rPr>
            <w:b/>
            <w:bCs/>
            <w:szCs w:val="24"/>
          </w:rPr>
          <w:fldChar w:fldCharType="separate"/>
        </w:r>
        <w:r w:rsidR="00103904">
          <w:rPr>
            <w:b/>
            <w:bCs/>
            <w:noProof/>
            <w:szCs w:val="24"/>
          </w:rPr>
          <w:t>1</w:t>
        </w:r>
        <w:r>
          <w:rPr>
            <w:b/>
            <w:bCs/>
            <w:szCs w:val="24"/>
          </w:rPr>
          <w:fldChar w:fldCharType="end"/>
        </w:r>
      </w:sdtContent>
    </w:sdt>
  </w:p>
  <w:p w14:paraId="31CE77A8" w14:textId="4167501B" w:rsidR="00D60EF2" w:rsidRDefault="00D60EF2" w:rsidP="00F27CC5">
    <w:pPr>
      <w:pStyle w:val="Footer"/>
      <w:jc w:val="right"/>
    </w:pPr>
    <w:r>
      <w:t>Graduation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647457"/>
      <w:docPartObj>
        <w:docPartGallery w:val="Page Numbers (Bottom of Page)"/>
        <w:docPartUnique/>
      </w:docPartObj>
    </w:sdtPr>
    <w:sdtEndPr/>
    <w:sdtContent>
      <w:p w14:paraId="1BD239A2" w14:textId="28928969" w:rsidR="00907F31" w:rsidRDefault="21816ED0" w:rsidP="21816ED0">
        <w:pPr>
          <w:pStyle w:val="Footer"/>
          <w:jc w:val="right"/>
          <w:rPr>
            <w:b/>
            <w:bCs/>
            <w:noProof/>
          </w:rPr>
        </w:pPr>
        <w:r>
          <w:t>Team 507</w:t>
        </w:r>
        <w:r w:rsidR="00907F31">
          <w:tab/>
        </w:r>
        <w:r w:rsidR="00907F31">
          <w:tab/>
        </w:r>
        <w:sdt>
          <w:sdtPr>
            <w:id w:val="1964750747"/>
            <w:docPartObj>
              <w:docPartGallery w:val="Page Numbers (Top of Page)"/>
              <w:docPartUnique/>
            </w:docPartObj>
          </w:sdtPr>
          <w:sdtEndPr/>
          <w:sdtContent>
            <w:r>
              <w:t>2023</w:t>
            </w:r>
          </w:sdtContent>
        </w:sdt>
      </w:p>
    </w:sdtContent>
  </w:sdt>
  <w:p w14:paraId="6AF9B385" w14:textId="27B635DA" w:rsidR="00907F31" w:rsidRDefault="00907F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AD34" w14:textId="77777777" w:rsidR="000552FB" w:rsidRDefault="000552FB" w:rsidP="007D63A7">
      <w:r>
        <w:separator/>
      </w:r>
    </w:p>
  </w:footnote>
  <w:footnote w:type="continuationSeparator" w:id="0">
    <w:p w14:paraId="79A969FD" w14:textId="77777777" w:rsidR="000552FB" w:rsidRDefault="000552FB" w:rsidP="007D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7553" w14:textId="77777777" w:rsidR="00D60EF2" w:rsidRDefault="00D60EF2" w:rsidP="00957625">
    <w:pPr>
      <w:pStyle w:val="Header"/>
      <w:jc w:val="right"/>
    </w:pPr>
    <w:r>
      <w:rPr>
        <w:noProof/>
      </w:rPr>
      <w:drawing>
        <wp:inline distT="0" distB="0" distL="0" distR="0" wp14:anchorId="4BEC8918" wp14:editId="4C543FCD">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57206C65" wp14:editId="11EB3F21">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FwmJbKU" int2:invalidationBookmarkName="" int2:hashCode="BW8RgniZLaM2Gj" int2:id="7wtP78jO">
      <int2:state int2:value="Rejected" int2:type="LegacyProofing"/>
    </int2:bookmark>
    <int2:bookmark int2:bookmarkName="_Int_blD0t7fd" int2:invalidationBookmarkName="" int2:hashCode="G+VfmOrG7jxbx8" int2:id="N4XaIYW7">
      <int2:state int2:value="Rejected" int2:type="LegacyProofing"/>
    </int2:bookmark>
    <int2:bookmark int2:bookmarkName="_Int_s7YmLSos" int2:invalidationBookmarkName="" int2:hashCode="s58AjjGO/Su5iN" int2:id="IVJN3V4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F44BF"/>
    <w:multiLevelType w:val="hybridMultilevel"/>
    <w:tmpl w:val="491AC39C"/>
    <w:lvl w:ilvl="0" w:tplc="B7E0C344">
      <w:start w:val="1"/>
      <w:numFmt w:val="bullet"/>
      <w:lvlText w:val=""/>
      <w:lvlJc w:val="left"/>
      <w:pPr>
        <w:ind w:left="720" w:hanging="360"/>
      </w:pPr>
      <w:rPr>
        <w:rFonts w:ascii="Symbol" w:hAnsi="Symbol" w:hint="default"/>
      </w:rPr>
    </w:lvl>
    <w:lvl w:ilvl="1" w:tplc="9F9EFD28">
      <w:start w:val="1"/>
      <w:numFmt w:val="bullet"/>
      <w:lvlText w:val=""/>
      <w:lvlJc w:val="left"/>
      <w:pPr>
        <w:ind w:left="1440" w:hanging="360"/>
      </w:pPr>
      <w:rPr>
        <w:rFonts w:ascii="Symbol" w:hAnsi="Symbol" w:hint="default"/>
      </w:rPr>
    </w:lvl>
    <w:lvl w:ilvl="2" w:tplc="969E9374">
      <w:start w:val="1"/>
      <w:numFmt w:val="bullet"/>
      <w:lvlText w:val=""/>
      <w:lvlJc w:val="left"/>
      <w:pPr>
        <w:ind w:left="2160" w:hanging="360"/>
      </w:pPr>
      <w:rPr>
        <w:rFonts w:ascii="Wingdings" w:hAnsi="Wingdings" w:hint="default"/>
      </w:rPr>
    </w:lvl>
    <w:lvl w:ilvl="3" w:tplc="408A7AE8">
      <w:start w:val="1"/>
      <w:numFmt w:val="bullet"/>
      <w:lvlText w:val=""/>
      <w:lvlJc w:val="left"/>
      <w:pPr>
        <w:ind w:left="2880" w:hanging="360"/>
      </w:pPr>
      <w:rPr>
        <w:rFonts w:ascii="Symbol" w:hAnsi="Symbol" w:hint="default"/>
      </w:rPr>
    </w:lvl>
    <w:lvl w:ilvl="4" w:tplc="B940866E">
      <w:start w:val="1"/>
      <w:numFmt w:val="bullet"/>
      <w:lvlText w:val="o"/>
      <w:lvlJc w:val="left"/>
      <w:pPr>
        <w:ind w:left="3600" w:hanging="360"/>
      </w:pPr>
      <w:rPr>
        <w:rFonts w:ascii="Courier New" w:hAnsi="Courier New" w:hint="default"/>
      </w:rPr>
    </w:lvl>
    <w:lvl w:ilvl="5" w:tplc="C1A2F928">
      <w:start w:val="1"/>
      <w:numFmt w:val="bullet"/>
      <w:lvlText w:val=""/>
      <w:lvlJc w:val="left"/>
      <w:pPr>
        <w:ind w:left="4320" w:hanging="360"/>
      </w:pPr>
      <w:rPr>
        <w:rFonts w:ascii="Wingdings" w:hAnsi="Wingdings" w:hint="default"/>
      </w:rPr>
    </w:lvl>
    <w:lvl w:ilvl="6" w:tplc="277E93A0">
      <w:start w:val="1"/>
      <w:numFmt w:val="bullet"/>
      <w:lvlText w:val=""/>
      <w:lvlJc w:val="left"/>
      <w:pPr>
        <w:ind w:left="5040" w:hanging="360"/>
      </w:pPr>
      <w:rPr>
        <w:rFonts w:ascii="Symbol" w:hAnsi="Symbol" w:hint="default"/>
      </w:rPr>
    </w:lvl>
    <w:lvl w:ilvl="7" w:tplc="DB40B806">
      <w:start w:val="1"/>
      <w:numFmt w:val="bullet"/>
      <w:lvlText w:val="o"/>
      <w:lvlJc w:val="left"/>
      <w:pPr>
        <w:ind w:left="5760" w:hanging="360"/>
      </w:pPr>
      <w:rPr>
        <w:rFonts w:ascii="Courier New" w:hAnsi="Courier New" w:hint="default"/>
      </w:rPr>
    </w:lvl>
    <w:lvl w:ilvl="8" w:tplc="3BF6C92A">
      <w:start w:val="1"/>
      <w:numFmt w:val="bullet"/>
      <w:lvlText w:val=""/>
      <w:lvlJc w:val="left"/>
      <w:pPr>
        <w:ind w:left="6480" w:hanging="360"/>
      </w:pPr>
      <w:rPr>
        <w:rFonts w:ascii="Wingdings" w:hAnsi="Wingdings" w:hint="default"/>
      </w:rPr>
    </w:lvl>
  </w:abstractNum>
  <w:abstractNum w:abstractNumId="11"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325E44"/>
    <w:multiLevelType w:val="hybridMultilevel"/>
    <w:tmpl w:val="7836557E"/>
    <w:lvl w:ilvl="0" w:tplc="546ADEDC">
      <w:start w:val="1"/>
      <w:numFmt w:val="bullet"/>
      <w:lvlText w:val=""/>
      <w:lvlJc w:val="left"/>
      <w:pPr>
        <w:ind w:left="720" w:hanging="360"/>
      </w:pPr>
      <w:rPr>
        <w:rFonts w:ascii="Symbol" w:hAnsi="Symbol" w:hint="default"/>
      </w:rPr>
    </w:lvl>
    <w:lvl w:ilvl="1" w:tplc="17F2FCDE">
      <w:start w:val="1"/>
      <w:numFmt w:val="bullet"/>
      <w:lvlText w:val="o"/>
      <w:lvlJc w:val="left"/>
      <w:pPr>
        <w:ind w:left="1440" w:hanging="360"/>
      </w:pPr>
      <w:rPr>
        <w:rFonts w:ascii="Courier New" w:hAnsi="Courier New" w:hint="default"/>
      </w:rPr>
    </w:lvl>
    <w:lvl w:ilvl="2" w:tplc="9986538A">
      <w:start w:val="1"/>
      <w:numFmt w:val="bullet"/>
      <w:lvlText w:val=""/>
      <w:lvlJc w:val="left"/>
      <w:pPr>
        <w:ind w:left="2160" w:hanging="360"/>
      </w:pPr>
      <w:rPr>
        <w:rFonts w:ascii="Wingdings" w:hAnsi="Wingdings" w:hint="default"/>
      </w:rPr>
    </w:lvl>
    <w:lvl w:ilvl="3" w:tplc="4D3C7DDE">
      <w:start w:val="1"/>
      <w:numFmt w:val="bullet"/>
      <w:lvlText w:val=""/>
      <w:lvlJc w:val="left"/>
      <w:pPr>
        <w:ind w:left="2880" w:hanging="360"/>
      </w:pPr>
      <w:rPr>
        <w:rFonts w:ascii="Symbol" w:hAnsi="Symbol" w:hint="default"/>
      </w:rPr>
    </w:lvl>
    <w:lvl w:ilvl="4" w:tplc="406AAA24">
      <w:start w:val="1"/>
      <w:numFmt w:val="bullet"/>
      <w:lvlText w:val="o"/>
      <w:lvlJc w:val="left"/>
      <w:pPr>
        <w:ind w:left="3600" w:hanging="360"/>
      </w:pPr>
      <w:rPr>
        <w:rFonts w:ascii="Courier New" w:hAnsi="Courier New" w:hint="default"/>
      </w:rPr>
    </w:lvl>
    <w:lvl w:ilvl="5" w:tplc="B358EE82">
      <w:start w:val="1"/>
      <w:numFmt w:val="bullet"/>
      <w:lvlText w:val=""/>
      <w:lvlJc w:val="left"/>
      <w:pPr>
        <w:ind w:left="4320" w:hanging="360"/>
      </w:pPr>
      <w:rPr>
        <w:rFonts w:ascii="Wingdings" w:hAnsi="Wingdings" w:hint="default"/>
      </w:rPr>
    </w:lvl>
    <w:lvl w:ilvl="6" w:tplc="B33A5B84">
      <w:start w:val="1"/>
      <w:numFmt w:val="bullet"/>
      <w:lvlText w:val=""/>
      <w:lvlJc w:val="left"/>
      <w:pPr>
        <w:ind w:left="5040" w:hanging="360"/>
      </w:pPr>
      <w:rPr>
        <w:rFonts w:ascii="Symbol" w:hAnsi="Symbol" w:hint="default"/>
      </w:rPr>
    </w:lvl>
    <w:lvl w:ilvl="7" w:tplc="3D6234B2">
      <w:start w:val="1"/>
      <w:numFmt w:val="bullet"/>
      <w:lvlText w:val="o"/>
      <w:lvlJc w:val="left"/>
      <w:pPr>
        <w:ind w:left="5760" w:hanging="360"/>
      </w:pPr>
      <w:rPr>
        <w:rFonts w:ascii="Courier New" w:hAnsi="Courier New" w:hint="default"/>
      </w:rPr>
    </w:lvl>
    <w:lvl w:ilvl="8" w:tplc="E39EB672">
      <w:start w:val="1"/>
      <w:numFmt w:val="bullet"/>
      <w:lvlText w:val=""/>
      <w:lvlJc w:val="left"/>
      <w:pPr>
        <w:ind w:left="6480" w:hanging="360"/>
      </w:pPr>
      <w:rPr>
        <w:rFonts w:ascii="Wingdings" w:hAnsi="Wingdings" w:hint="default"/>
      </w:rPr>
    </w:lvl>
  </w:abstractNum>
  <w:abstractNum w:abstractNumId="13"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9E610"/>
    <w:multiLevelType w:val="hybridMultilevel"/>
    <w:tmpl w:val="8C96C9EA"/>
    <w:lvl w:ilvl="0" w:tplc="BD1EA970">
      <w:start w:val="1"/>
      <w:numFmt w:val="bullet"/>
      <w:lvlText w:val=""/>
      <w:lvlJc w:val="left"/>
      <w:pPr>
        <w:ind w:left="720" w:hanging="360"/>
      </w:pPr>
      <w:rPr>
        <w:rFonts w:ascii="Symbol" w:hAnsi="Symbol" w:hint="default"/>
      </w:rPr>
    </w:lvl>
    <w:lvl w:ilvl="1" w:tplc="C51A099A">
      <w:start w:val="1"/>
      <w:numFmt w:val="bullet"/>
      <w:lvlText w:val="o"/>
      <w:lvlJc w:val="left"/>
      <w:pPr>
        <w:ind w:left="1440" w:hanging="360"/>
      </w:pPr>
      <w:rPr>
        <w:rFonts w:ascii="Courier New" w:hAnsi="Courier New" w:hint="default"/>
      </w:rPr>
    </w:lvl>
    <w:lvl w:ilvl="2" w:tplc="9A5060F0">
      <w:start w:val="1"/>
      <w:numFmt w:val="bullet"/>
      <w:lvlText w:val=""/>
      <w:lvlJc w:val="left"/>
      <w:pPr>
        <w:ind w:left="2160" w:hanging="360"/>
      </w:pPr>
      <w:rPr>
        <w:rFonts w:ascii="Wingdings" w:hAnsi="Wingdings" w:hint="default"/>
      </w:rPr>
    </w:lvl>
    <w:lvl w:ilvl="3" w:tplc="476EDA3E">
      <w:start w:val="1"/>
      <w:numFmt w:val="bullet"/>
      <w:lvlText w:val=""/>
      <w:lvlJc w:val="left"/>
      <w:pPr>
        <w:ind w:left="2880" w:hanging="360"/>
      </w:pPr>
      <w:rPr>
        <w:rFonts w:ascii="Symbol" w:hAnsi="Symbol" w:hint="default"/>
      </w:rPr>
    </w:lvl>
    <w:lvl w:ilvl="4" w:tplc="3B86F9FE">
      <w:start w:val="1"/>
      <w:numFmt w:val="bullet"/>
      <w:lvlText w:val="o"/>
      <w:lvlJc w:val="left"/>
      <w:pPr>
        <w:ind w:left="3600" w:hanging="360"/>
      </w:pPr>
      <w:rPr>
        <w:rFonts w:ascii="Courier New" w:hAnsi="Courier New" w:hint="default"/>
      </w:rPr>
    </w:lvl>
    <w:lvl w:ilvl="5" w:tplc="28E2AB12">
      <w:start w:val="1"/>
      <w:numFmt w:val="bullet"/>
      <w:lvlText w:val=""/>
      <w:lvlJc w:val="left"/>
      <w:pPr>
        <w:ind w:left="4320" w:hanging="360"/>
      </w:pPr>
      <w:rPr>
        <w:rFonts w:ascii="Wingdings" w:hAnsi="Wingdings" w:hint="default"/>
      </w:rPr>
    </w:lvl>
    <w:lvl w:ilvl="6" w:tplc="848090FC">
      <w:start w:val="1"/>
      <w:numFmt w:val="bullet"/>
      <w:lvlText w:val=""/>
      <w:lvlJc w:val="left"/>
      <w:pPr>
        <w:ind w:left="5040" w:hanging="360"/>
      </w:pPr>
      <w:rPr>
        <w:rFonts w:ascii="Symbol" w:hAnsi="Symbol" w:hint="default"/>
      </w:rPr>
    </w:lvl>
    <w:lvl w:ilvl="7" w:tplc="789EDF12">
      <w:start w:val="1"/>
      <w:numFmt w:val="bullet"/>
      <w:lvlText w:val="o"/>
      <w:lvlJc w:val="left"/>
      <w:pPr>
        <w:ind w:left="5760" w:hanging="360"/>
      </w:pPr>
      <w:rPr>
        <w:rFonts w:ascii="Courier New" w:hAnsi="Courier New" w:hint="default"/>
      </w:rPr>
    </w:lvl>
    <w:lvl w:ilvl="8" w:tplc="63A07BE0">
      <w:start w:val="1"/>
      <w:numFmt w:val="bullet"/>
      <w:lvlText w:val=""/>
      <w:lvlJc w:val="left"/>
      <w:pPr>
        <w:ind w:left="6480" w:hanging="360"/>
      </w:pPr>
      <w:rPr>
        <w:rFonts w:ascii="Wingdings" w:hAnsi="Wingdings" w:hint="default"/>
      </w:rPr>
    </w:lvl>
  </w:abstractNum>
  <w:abstractNum w:abstractNumId="26" w15:restartNumberingAfterBreak="0">
    <w:nsid w:val="794C971D"/>
    <w:multiLevelType w:val="hybridMultilevel"/>
    <w:tmpl w:val="A4AE45F2"/>
    <w:lvl w:ilvl="0" w:tplc="D9122556">
      <w:start w:val="1"/>
      <w:numFmt w:val="decimal"/>
      <w:lvlText w:val="%1."/>
      <w:lvlJc w:val="left"/>
      <w:pPr>
        <w:ind w:left="720" w:hanging="360"/>
      </w:pPr>
    </w:lvl>
    <w:lvl w:ilvl="1" w:tplc="9C702340">
      <w:start w:val="1"/>
      <w:numFmt w:val="lowerLetter"/>
      <w:lvlText w:val="%2."/>
      <w:lvlJc w:val="left"/>
      <w:pPr>
        <w:ind w:left="1440" w:hanging="360"/>
      </w:pPr>
    </w:lvl>
    <w:lvl w:ilvl="2" w:tplc="AA8A06AA">
      <w:start w:val="1"/>
      <w:numFmt w:val="lowerRoman"/>
      <w:lvlText w:val="%3."/>
      <w:lvlJc w:val="right"/>
      <w:pPr>
        <w:ind w:left="2160" w:hanging="180"/>
      </w:pPr>
    </w:lvl>
    <w:lvl w:ilvl="3" w:tplc="066802BE">
      <w:start w:val="1"/>
      <w:numFmt w:val="decimal"/>
      <w:lvlText w:val="%4."/>
      <w:lvlJc w:val="left"/>
      <w:pPr>
        <w:ind w:left="2880" w:hanging="360"/>
      </w:pPr>
    </w:lvl>
    <w:lvl w:ilvl="4" w:tplc="B5ACF622">
      <w:start w:val="1"/>
      <w:numFmt w:val="lowerLetter"/>
      <w:lvlText w:val="%5."/>
      <w:lvlJc w:val="left"/>
      <w:pPr>
        <w:ind w:left="3600" w:hanging="360"/>
      </w:pPr>
    </w:lvl>
    <w:lvl w:ilvl="5" w:tplc="163438F0">
      <w:start w:val="1"/>
      <w:numFmt w:val="lowerRoman"/>
      <w:lvlText w:val="%6."/>
      <w:lvlJc w:val="right"/>
      <w:pPr>
        <w:ind w:left="4320" w:hanging="180"/>
      </w:pPr>
    </w:lvl>
    <w:lvl w:ilvl="6" w:tplc="97785926">
      <w:start w:val="1"/>
      <w:numFmt w:val="decimal"/>
      <w:lvlText w:val="%7."/>
      <w:lvlJc w:val="left"/>
      <w:pPr>
        <w:ind w:left="5040" w:hanging="360"/>
      </w:pPr>
    </w:lvl>
    <w:lvl w:ilvl="7" w:tplc="6CFEDDBC">
      <w:start w:val="1"/>
      <w:numFmt w:val="lowerLetter"/>
      <w:lvlText w:val="%8."/>
      <w:lvlJc w:val="left"/>
      <w:pPr>
        <w:ind w:left="5760" w:hanging="360"/>
      </w:pPr>
    </w:lvl>
    <w:lvl w:ilvl="8" w:tplc="F2DA289A">
      <w:start w:val="1"/>
      <w:numFmt w:val="lowerRoman"/>
      <w:lvlText w:val="%9."/>
      <w:lvlJc w:val="right"/>
      <w:pPr>
        <w:ind w:left="6480" w:hanging="180"/>
      </w:pPr>
    </w:lvl>
  </w:abstractNum>
  <w:abstractNum w:abstractNumId="27"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971037">
    <w:abstractNumId w:val="26"/>
  </w:num>
  <w:num w:numId="2" w16cid:durableId="587545685">
    <w:abstractNumId w:val="10"/>
  </w:num>
  <w:num w:numId="3" w16cid:durableId="1849709836">
    <w:abstractNumId w:val="12"/>
  </w:num>
  <w:num w:numId="4" w16cid:durableId="1518697411">
    <w:abstractNumId w:val="25"/>
  </w:num>
  <w:num w:numId="5" w16cid:durableId="471823701">
    <w:abstractNumId w:val="17"/>
  </w:num>
  <w:num w:numId="6" w16cid:durableId="662589122">
    <w:abstractNumId w:val="15"/>
  </w:num>
  <w:num w:numId="7" w16cid:durableId="872420570">
    <w:abstractNumId w:val="6"/>
  </w:num>
  <w:num w:numId="8" w16cid:durableId="1905019859">
    <w:abstractNumId w:val="24"/>
  </w:num>
  <w:num w:numId="9" w16cid:durableId="299767497">
    <w:abstractNumId w:val="27"/>
  </w:num>
  <w:num w:numId="10" w16cid:durableId="974408023">
    <w:abstractNumId w:val="3"/>
  </w:num>
  <w:num w:numId="11" w16cid:durableId="939917699">
    <w:abstractNumId w:val="13"/>
  </w:num>
  <w:num w:numId="12" w16cid:durableId="2022584691">
    <w:abstractNumId w:val="21"/>
  </w:num>
  <w:num w:numId="13" w16cid:durableId="814952735">
    <w:abstractNumId w:val="8"/>
  </w:num>
  <w:num w:numId="14" w16cid:durableId="307057575">
    <w:abstractNumId w:val="28"/>
  </w:num>
  <w:num w:numId="15" w16cid:durableId="695352287">
    <w:abstractNumId w:val="23"/>
  </w:num>
  <w:num w:numId="16" w16cid:durableId="11886611">
    <w:abstractNumId w:val="29"/>
  </w:num>
  <w:num w:numId="17" w16cid:durableId="446777151">
    <w:abstractNumId w:val="4"/>
  </w:num>
  <w:num w:numId="18" w16cid:durableId="961884604">
    <w:abstractNumId w:val="1"/>
  </w:num>
  <w:num w:numId="19" w16cid:durableId="1244995261">
    <w:abstractNumId w:val="5"/>
  </w:num>
  <w:num w:numId="20" w16cid:durableId="603657698">
    <w:abstractNumId w:val="2"/>
  </w:num>
  <w:num w:numId="21" w16cid:durableId="269706448">
    <w:abstractNumId w:val="11"/>
  </w:num>
  <w:num w:numId="22" w16cid:durableId="1044410133">
    <w:abstractNumId w:val="19"/>
  </w:num>
  <w:num w:numId="23" w16cid:durableId="193465466">
    <w:abstractNumId w:val="9"/>
  </w:num>
  <w:num w:numId="24" w16cid:durableId="125665118">
    <w:abstractNumId w:val="16"/>
  </w:num>
  <w:num w:numId="25" w16cid:durableId="1891576541">
    <w:abstractNumId w:val="7"/>
  </w:num>
  <w:num w:numId="26" w16cid:durableId="127556601">
    <w:abstractNumId w:val="20"/>
  </w:num>
  <w:num w:numId="27" w16cid:durableId="440807470">
    <w:abstractNumId w:val="22"/>
  </w:num>
  <w:num w:numId="28" w16cid:durableId="795754407">
    <w:abstractNumId w:val="14"/>
  </w:num>
  <w:num w:numId="29" w16cid:durableId="884832521">
    <w:abstractNumId w:val="18"/>
  </w:num>
  <w:num w:numId="30" w16cid:durableId="10439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5D49"/>
    <w:rsid w:val="00010927"/>
    <w:rsid w:val="000162E4"/>
    <w:rsid w:val="00021280"/>
    <w:rsid w:val="000249D8"/>
    <w:rsid w:val="000334ED"/>
    <w:rsid w:val="00034069"/>
    <w:rsid w:val="00034468"/>
    <w:rsid w:val="00035A98"/>
    <w:rsid w:val="000552FB"/>
    <w:rsid w:val="00057D3E"/>
    <w:rsid w:val="00064E40"/>
    <w:rsid w:val="00066221"/>
    <w:rsid w:val="00085F7D"/>
    <w:rsid w:val="00087F5A"/>
    <w:rsid w:val="0009004D"/>
    <w:rsid w:val="00090564"/>
    <w:rsid w:val="00094ED4"/>
    <w:rsid w:val="000A019F"/>
    <w:rsid w:val="000A78F1"/>
    <w:rsid w:val="000C0352"/>
    <w:rsid w:val="000C10AD"/>
    <w:rsid w:val="000C3F00"/>
    <w:rsid w:val="000D783F"/>
    <w:rsid w:val="000F0CFD"/>
    <w:rsid w:val="00103904"/>
    <w:rsid w:val="00113694"/>
    <w:rsid w:val="001250DD"/>
    <w:rsid w:val="0012524D"/>
    <w:rsid w:val="001262B3"/>
    <w:rsid w:val="001434F1"/>
    <w:rsid w:val="00143891"/>
    <w:rsid w:val="0014440E"/>
    <w:rsid w:val="00144D9C"/>
    <w:rsid w:val="001528E0"/>
    <w:rsid w:val="00153200"/>
    <w:rsid w:val="001534A2"/>
    <w:rsid w:val="0016197A"/>
    <w:rsid w:val="00180C3E"/>
    <w:rsid w:val="001853CF"/>
    <w:rsid w:val="00186E42"/>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0DCD3"/>
    <w:rsid w:val="0021045A"/>
    <w:rsid w:val="00211DA8"/>
    <w:rsid w:val="002202B5"/>
    <w:rsid w:val="0023498B"/>
    <w:rsid w:val="002349BD"/>
    <w:rsid w:val="00235813"/>
    <w:rsid w:val="00252FE6"/>
    <w:rsid w:val="00261D3D"/>
    <w:rsid w:val="00262512"/>
    <w:rsid w:val="00264FE3"/>
    <w:rsid w:val="002713BB"/>
    <w:rsid w:val="0027659C"/>
    <w:rsid w:val="002862B1"/>
    <w:rsid w:val="002A0903"/>
    <w:rsid w:val="002A40BD"/>
    <w:rsid w:val="002A525F"/>
    <w:rsid w:val="002A7A07"/>
    <w:rsid w:val="002B6184"/>
    <w:rsid w:val="002D20E4"/>
    <w:rsid w:val="002F27E7"/>
    <w:rsid w:val="002F5968"/>
    <w:rsid w:val="00300E66"/>
    <w:rsid w:val="00304DE0"/>
    <w:rsid w:val="00320429"/>
    <w:rsid w:val="00323F76"/>
    <w:rsid w:val="003320D2"/>
    <w:rsid w:val="0034033A"/>
    <w:rsid w:val="00342B4F"/>
    <w:rsid w:val="00343D57"/>
    <w:rsid w:val="00346DC3"/>
    <w:rsid w:val="00354103"/>
    <w:rsid w:val="00357B1D"/>
    <w:rsid w:val="00364213"/>
    <w:rsid w:val="00384DC4"/>
    <w:rsid w:val="00387324"/>
    <w:rsid w:val="00390CA9"/>
    <w:rsid w:val="0039743F"/>
    <w:rsid w:val="003A0DC2"/>
    <w:rsid w:val="003A76AB"/>
    <w:rsid w:val="003B22C9"/>
    <w:rsid w:val="003C59BB"/>
    <w:rsid w:val="003C72E4"/>
    <w:rsid w:val="003D4EBF"/>
    <w:rsid w:val="003D670C"/>
    <w:rsid w:val="003E5385"/>
    <w:rsid w:val="003F6053"/>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7DD2"/>
    <w:rsid w:val="004A0AF3"/>
    <w:rsid w:val="004A7AAE"/>
    <w:rsid w:val="004B2E44"/>
    <w:rsid w:val="004C1A73"/>
    <w:rsid w:val="004C509D"/>
    <w:rsid w:val="004D2B8A"/>
    <w:rsid w:val="004D53D2"/>
    <w:rsid w:val="004D61D5"/>
    <w:rsid w:val="004E4685"/>
    <w:rsid w:val="00501062"/>
    <w:rsid w:val="005073EF"/>
    <w:rsid w:val="005230DC"/>
    <w:rsid w:val="00534D5A"/>
    <w:rsid w:val="00536152"/>
    <w:rsid w:val="00544F23"/>
    <w:rsid w:val="00550149"/>
    <w:rsid w:val="0056544A"/>
    <w:rsid w:val="00566B3E"/>
    <w:rsid w:val="00580836"/>
    <w:rsid w:val="00583451"/>
    <w:rsid w:val="0059385D"/>
    <w:rsid w:val="00595A57"/>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11B2E"/>
    <w:rsid w:val="00625C6A"/>
    <w:rsid w:val="0062625D"/>
    <w:rsid w:val="00626E12"/>
    <w:rsid w:val="0063113E"/>
    <w:rsid w:val="00645B05"/>
    <w:rsid w:val="00647C66"/>
    <w:rsid w:val="00647F61"/>
    <w:rsid w:val="006513A7"/>
    <w:rsid w:val="00654DB4"/>
    <w:rsid w:val="00654E59"/>
    <w:rsid w:val="00662F78"/>
    <w:rsid w:val="006741B8"/>
    <w:rsid w:val="0067567B"/>
    <w:rsid w:val="00677F41"/>
    <w:rsid w:val="006800DF"/>
    <w:rsid w:val="00683565"/>
    <w:rsid w:val="006850CF"/>
    <w:rsid w:val="006872B3"/>
    <w:rsid w:val="00692C5B"/>
    <w:rsid w:val="00693F8A"/>
    <w:rsid w:val="006958CC"/>
    <w:rsid w:val="006A32CD"/>
    <w:rsid w:val="006A3FE0"/>
    <w:rsid w:val="006A5987"/>
    <w:rsid w:val="006B00CC"/>
    <w:rsid w:val="006B1EDB"/>
    <w:rsid w:val="006C37CD"/>
    <w:rsid w:val="006D3CC4"/>
    <w:rsid w:val="006D6C70"/>
    <w:rsid w:val="006D6E1E"/>
    <w:rsid w:val="006E7910"/>
    <w:rsid w:val="006F25ED"/>
    <w:rsid w:val="006F2FF9"/>
    <w:rsid w:val="006F37F5"/>
    <w:rsid w:val="006F3DED"/>
    <w:rsid w:val="006F6B82"/>
    <w:rsid w:val="00700B71"/>
    <w:rsid w:val="0070643D"/>
    <w:rsid w:val="00713C7E"/>
    <w:rsid w:val="007240B5"/>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D36E5"/>
    <w:rsid w:val="007D63A7"/>
    <w:rsid w:val="007E30CC"/>
    <w:rsid w:val="007E4821"/>
    <w:rsid w:val="007F449C"/>
    <w:rsid w:val="00804395"/>
    <w:rsid w:val="00806E92"/>
    <w:rsid w:val="00815B95"/>
    <w:rsid w:val="00827558"/>
    <w:rsid w:val="008402CE"/>
    <w:rsid w:val="00855F2C"/>
    <w:rsid w:val="0086425F"/>
    <w:rsid w:val="00874242"/>
    <w:rsid w:val="008833E6"/>
    <w:rsid w:val="00886E59"/>
    <w:rsid w:val="0089149D"/>
    <w:rsid w:val="00895C8F"/>
    <w:rsid w:val="008A4063"/>
    <w:rsid w:val="008A7EB7"/>
    <w:rsid w:val="008C6E7B"/>
    <w:rsid w:val="008D2AB0"/>
    <w:rsid w:val="008D34B1"/>
    <w:rsid w:val="008D4E1D"/>
    <w:rsid w:val="008E4A25"/>
    <w:rsid w:val="008E76E4"/>
    <w:rsid w:val="008F0C1B"/>
    <w:rsid w:val="008F3D67"/>
    <w:rsid w:val="008F4D6A"/>
    <w:rsid w:val="008F4E03"/>
    <w:rsid w:val="00902CBD"/>
    <w:rsid w:val="00906669"/>
    <w:rsid w:val="00907F31"/>
    <w:rsid w:val="0091174D"/>
    <w:rsid w:val="00911C34"/>
    <w:rsid w:val="00912D3A"/>
    <w:rsid w:val="009145D8"/>
    <w:rsid w:val="009206C9"/>
    <w:rsid w:val="009374B1"/>
    <w:rsid w:val="00951335"/>
    <w:rsid w:val="009540D5"/>
    <w:rsid w:val="00956209"/>
    <w:rsid w:val="00957625"/>
    <w:rsid w:val="00963477"/>
    <w:rsid w:val="00965BF5"/>
    <w:rsid w:val="0098026E"/>
    <w:rsid w:val="00981B9C"/>
    <w:rsid w:val="00985526"/>
    <w:rsid w:val="00992CC2"/>
    <w:rsid w:val="00995D45"/>
    <w:rsid w:val="009A15FB"/>
    <w:rsid w:val="009A652D"/>
    <w:rsid w:val="009B5830"/>
    <w:rsid w:val="009C0CEF"/>
    <w:rsid w:val="009D2993"/>
    <w:rsid w:val="009D3392"/>
    <w:rsid w:val="009D4C3F"/>
    <w:rsid w:val="009F010B"/>
    <w:rsid w:val="009F26A1"/>
    <w:rsid w:val="009F7078"/>
    <w:rsid w:val="00A0120F"/>
    <w:rsid w:val="00A10E1E"/>
    <w:rsid w:val="00A1574A"/>
    <w:rsid w:val="00A16F76"/>
    <w:rsid w:val="00A313DA"/>
    <w:rsid w:val="00A324DF"/>
    <w:rsid w:val="00A42166"/>
    <w:rsid w:val="00A51524"/>
    <w:rsid w:val="00A53FFF"/>
    <w:rsid w:val="00A63989"/>
    <w:rsid w:val="00A65767"/>
    <w:rsid w:val="00A65B3E"/>
    <w:rsid w:val="00A82F86"/>
    <w:rsid w:val="00A8709E"/>
    <w:rsid w:val="00A90C97"/>
    <w:rsid w:val="00A91D82"/>
    <w:rsid w:val="00A95116"/>
    <w:rsid w:val="00A97048"/>
    <w:rsid w:val="00AA030C"/>
    <w:rsid w:val="00AA577F"/>
    <w:rsid w:val="00AA5BB6"/>
    <w:rsid w:val="00AB0D0D"/>
    <w:rsid w:val="00AB2524"/>
    <w:rsid w:val="00AB3BAD"/>
    <w:rsid w:val="00AB3C03"/>
    <w:rsid w:val="00AD4CC6"/>
    <w:rsid w:val="00AD6A2A"/>
    <w:rsid w:val="00AD6FB6"/>
    <w:rsid w:val="00AE258C"/>
    <w:rsid w:val="00AF1803"/>
    <w:rsid w:val="00AF29B1"/>
    <w:rsid w:val="00B0388A"/>
    <w:rsid w:val="00B056C5"/>
    <w:rsid w:val="00B174D0"/>
    <w:rsid w:val="00B308E2"/>
    <w:rsid w:val="00B30E2B"/>
    <w:rsid w:val="00B37EA8"/>
    <w:rsid w:val="00B41CE7"/>
    <w:rsid w:val="00B43CBF"/>
    <w:rsid w:val="00B5684D"/>
    <w:rsid w:val="00B63201"/>
    <w:rsid w:val="00B82A36"/>
    <w:rsid w:val="00B90C03"/>
    <w:rsid w:val="00B94964"/>
    <w:rsid w:val="00B97589"/>
    <w:rsid w:val="00BA005E"/>
    <w:rsid w:val="00BA03F3"/>
    <w:rsid w:val="00BB2313"/>
    <w:rsid w:val="00BB40A0"/>
    <w:rsid w:val="00BB444F"/>
    <w:rsid w:val="00BC50EC"/>
    <w:rsid w:val="00BD0D4E"/>
    <w:rsid w:val="00BD1992"/>
    <w:rsid w:val="00BE0682"/>
    <w:rsid w:val="00BF6686"/>
    <w:rsid w:val="00C0574F"/>
    <w:rsid w:val="00C170D6"/>
    <w:rsid w:val="00C22A36"/>
    <w:rsid w:val="00C23AFC"/>
    <w:rsid w:val="00C35336"/>
    <w:rsid w:val="00C37D1C"/>
    <w:rsid w:val="00C41938"/>
    <w:rsid w:val="00C419CF"/>
    <w:rsid w:val="00C436A1"/>
    <w:rsid w:val="00C44221"/>
    <w:rsid w:val="00C44C21"/>
    <w:rsid w:val="00C56961"/>
    <w:rsid w:val="00C603EE"/>
    <w:rsid w:val="00C644EE"/>
    <w:rsid w:val="00C6586B"/>
    <w:rsid w:val="00C67DE2"/>
    <w:rsid w:val="00C85D8E"/>
    <w:rsid w:val="00C91D2D"/>
    <w:rsid w:val="00CA26C4"/>
    <w:rsid w:val="00CA27CE"/>
    <w:rsid w:val="00CA4C67"/>
    <w:rsid w:val="00CB2048"/>
    <w:rsid w:val="00CB388E"/>
    <w:rsid w:val="00CB4F72"/>
    <w:rsid w:val="00CB7C40"/>
    <w:rsid w:val="00CC642E"/>
    <w:rsid w:val="00CC7E26"/>
    <w:rsid w:val="00CD1640"/>
    <w:rsid w:val="00CD7B2B"/>
    <w:rsid w:val="00CF42A8"/>
    <w:rsid w:val="00CF5E96"/>
    <w:rsid w:val="00D03867"/>
    <w:rsid w:val="00D06C95"/>
    <w:rsid w:val="00D1407E"/>
    <w:rsid w:val="00D212DB"/>
    <w:rsid w:val="00D240A3"/>
    <w:rsid w:val="00D25ABA"/>
    <w:rsid w:val="00D311EB"/>
    <w:rsid w:val="00D33E32"/>
    <w:rsid w:val="00D42B2E"/>
    <w:rsid w:val="00D45294"/>
    <w:rsid w:val="00D47034"/>
    <w:rsid w:val="00D55CFC"/>
    <w:rsid w:val="00D60EF2"/>
    <w:rsid w:val="00D64DC8"/>
    <w:rsid w:val="00D679FE"/>
    <w:rsid w:val="00D87EBC"/>
    <w:rsid w:val="00D96674"/>
    <w:rsid w:val="00DA402C"/>
    <w:rsid w:val="00DA6B9F"/>
    <w:rsid w:val="00DB57CF"/>
    <w:rsid w:val="00DC4FF0"/>
    <w:rsid w:val="00DD51BA"/>
    <w:rsid w:val="00DD6CDB"/>
    <w:rsid w:val="00DE29D9"/>
    <w:rsid w:val="00DE531E"/>
    <w:rsid w:val="00DF0722"/>
    <w:rsid w:val="00E15B3A"/>
    <w:rsid w:val="00E27C1A"/>
    <w:rsid w:val="00E52C2D"/>
    <w:rsid w:val="00E5565F"/>
    <w:rsid w:val="00E60E30"/>
    <w:rsid w:val="00E61FAF"/>
    <w:rsid w:val="00E7701E"/>
    <w:rsid w:val="00E9050F"/>
    <w:rsid w:val="00E91559"/>
    <w:rsid w:val="00E92B2F"/>
    <w:rsid w:val="00EA2682"/>
    <w:rsid w:val="00EB495D"/>
    <w:rsid w:val="00EB5150"/>
    <w:rsid w:val="00EB661A"/>
    <w:rsid w:val="00EB7621"/>
    <w:rsid w:val="00EC4B53"/>
    <w:rsid w:val="00EC54D9"/>
    <w:rsid w:val="00EC7277"/>
    <w:rsid w:val="00EC78B5"/>
    <w:rsid w:val="00F032FD"/>
    <w:rsid w:val="00F13648"/>
    <w:rsid w:val="00F27CC5"/>
    <w:rsid w:val="00F27F45"/>
    <w:rsid w:val="00F33C3A"/>
    <w:rsid w:val="00F33DE0"/>
    <w:rsid w:val="00F34F7D"/>
    <w:rsid w:val="00F41721"/>
    <w:rsid w:val="00F44E0D"/>
    <w:rsid w:val="00F52E35"/>
    <w:rsid w:val="00F56317"/>
    <w:rsid w:val="00F7554B"/>
    <w:rsid w:val="00F87C31"/>
    <w:rsid w:val="00FA34C4"/>
    <w:rsid w:val="00FB0D40"/>
    <w:rsid w:val="00FB8807"/>
    <w:rsid w:val="00FC0C2F"/>
    <w:rsid w:val="00FC691A"/>
    <w:rsid w:val="00FD4B82"/>
    <w:rsid w:val="00FD5751"/>
    <w:rsid w:val="00FD7588"/>
    <w:rsid w:val="00FE6543"/>
    <w:rsid w:val="00FF3ABB"/>
    <w:rsid w:val="00FF748F"/>
    <w:rsid w:val="0128A7BC"/>
    <w:rsid w:val="01369225"/>
    <w:rsid w:val="013CB37D"/>
    <w:rsid w:val="0177A4EC"/>
    <w:rsid w:val="01B27905"/>
    <w:rsid w:val="01BCAD34"/>
    <w:rsid w:val="01FB1F75"/>
    <w:rsid w:val="0256AE10"/>
    <w:rsid w:val="02787D51"/>
    <w:rsid w:val="0313754D"/>
    <w:rsid w:val="034B2A61"/>
    <w:rsid w:val="0392E5EF"/>
    <w:rsid w:val="0396EFD6"/>
    <w:rsid w:val="03C06D9A"/>
    <w:rsid w:val="047EBB5C"/>
    <w:rsid w:val="04FBF9F8"/>
    <w:rsid w:val="05FE3415"/>
    <w:rsid w:val="060A0348"/>
    <w:rsid w:val="0638E806"/>
    <w:rsid w:val="0666246F"/>
    <w:rsid w:val="06DEF230"/>
    <w:rsid w:val="06E32633"/>
    <w:rsid w:val="06F9DFFB"/>
    <w:rsid w:val="071126DC"/>
    <w:rsid w:val="074BEE74"/>
    <w:rsid w:val="079002D1"/>
    <w:rsid w:val="08302C60"/>
    <w:rsid w:val="088C87F4"/>
    <w:rsid w:val="09FDC97C"/>
    <w:rsid w:val="0AA09872"/>
    <w:rsid w:val="0AB9FD3D"/>
    <w:rsid w:val="0AC44C0E"/>
    <w:rsid w:val="0AE0CBF0"/>
    <w:rsid w:val="0B72B899"/>
    <w:rsid w:val="0C10CC0F"/>
    <w:rsid w:val="0C4FB470"/>
    <w:rsid w:val="0CE3DA99"/>
    <w:rsid w:val="0D0AF9AE"/>
    <w:rsid w:val="0DBFF555"/>
    <w:rsid w:val="0E15152D"/>
    <w:rsid w:val="0E1ED8EA"/>
    <w:rsid w:val="0E6BDC75"/>
    <w:rsid w:val="0E8DDD08"/>
    <w:rsid w:val="0FC22DCE"/>
    <w:rsid w:val="101CB913"/>
    <w:rsid w:val="1043BDD7"/>
    <w:rsid w:val="10A877F1"/>
    <w:rsid w:val="1136E517"/>
    <w:rsid w:val="11ABA09F"/>
    <w:rsid w:val="122B50F4"/>
    <w:rsid w:val="1252B7CC"/>
    <w:rsid w:val="12FEB0BF"/>
    <w:rsid w:val="13693BB1"/>
    <w:rsid w:val="13750A16"/>
    <w:rsid w:val="13913FB8"/>
    <w:rsid w:val="1486DDD1"/>
    <w:rsid w:val="1510AC0C"/>
    <w:rsid w:val="153C239F"/>
    <w:rsid w:val="15D38BBB"/>
    <w:rsid w:val="16880A1B"/>
    <w:rsid w:val="16E5B0DB"/>
    <w:rsid w:val="16F119BB"/>
    <w:rsid w:val="17415260"/>
    <w:rsid w:val="1762123E"/>
    <w:rsid w:val="17A6269B"/>
    <w:rsid w:val="17AC09A9"/>
    <w:rsid w:val="188074D3"/>
    <w:rsid w:val="18936AF2"/>
    <w:rsid w:val="18D7A4D0"/>
    <w:rsid w:val="1941AA9E"/>
    <w:rsid w:val="1986F9C1"/>
    <w:rsid w:val="1994F764"/>
    <w:rsid w:val="19B44C69"/>
    <w:rsid w:val="19BAAD9C"/>
    <w:rsid w:val="1A889C99"/>
    <w:rsid w:val="1AD80E8D"/>
    <w:rsid w:val="1AEADEE7"/>
    <w:rsid w:val="1B7EC4FC"/>
    <w:rsid w:val="1BC6A3C7"/>
    <w:rsid w:val="1D0010D9"/>
    <w:rsid w:val="1DAE67F5"/>
    <w:rsid w:val="1E0FAF4F"/>
    <w:rsid w:val="1E29E8F3"/>
    <w:rsid w:val="1E2E907C"/>
    <w:rsid w:val="1EB25D2E"/>
    <w:rsid w:val="2023D5D4"/>
    <w:rsid w:val="2093953D"/>
    <w:rsid w:val="210C39BB"/>
    <w:rsid w:val="21748AFC"/>
    <w:rsid w:val="21816ED0"/>
    <w:rsid w:val="22A80A1C"/>
    <w:rsid w:val="22B1C365"/>
    <w:rsid w:val="22E67C5D"/>
    <w:rsid w:val="22F0C6C8"/>
    <w:rsid w:val="23621A00"/>
    <w:rsid w:val="23C20892"/>
    <w:rsid w:val="23F58BDF"/>
    <w:rsid w:val="2443DA7D"/>
    <w:rsid w:val="24583376"/>
    <w:rsid w:val="250E1A6A"/>
    <w:rsid w:val="25219EB2"/>
    <w:rsid w:val="277CB8F7"/>
    <w:rsid w:val="27C437EB"/>
    <w:rsid w:val="2807FFEA"/>
    <w:rsid w:val="284D4530"/>
    <w:rsid w:val="28B00D58"/>
    <w:rsid w:val="28B7FADE"/>
    <w:rsid w:val="29164919"/>
    <w:rsid w:val="2943886A"/>
    <w:rsid w:val="29557679"/>
    <w:rsid w:val="29F50FD5"/>
    <w:rsid w:val="2AD3AF44"/>
    <w:rsid w:val="2AD4DB8F"/>
    <w:rsid w:val="2B43A396"/>
    <w:rsid w:val="2BA857D0"/>
    <w:rsid w:val="2CE76BDF"/>
    <w:rsid w:val="2D00250E"/>
    <w:rsid w:val="2D2641C1"/>
    <w:rsid w:val="2D965165"/>
    <w:rsid w:val="2E06562E"/>
    <w:rsid w:val="2E8628D3"/>
    <w:rsid w:val="2EEBFFDB"/>
    <w:rsid w:val="2EEC84F1"/>
    <w:rsid w:val="2F3D529F"/>
    <w:rsid w:val="2F547DB8"/>
    <w:rsid w:val="309E9F5B"/>
    <w:rsid w:val="30B1CAD5"/>
    <w:rsid w:val="30D3C6AE"/>
    <w:rsid w:val="31CADF5D"/>
    <w:rsid w:val="31D39631"/>
    <w:rsid w:val="31E08A87"/>
    <w:rsid w:val="31F3883C"/>
    <w:rsid w:val="324D9B36"/>
    <w:rsid w:val="328142E2"/>
    <w:rsid w:val="329C6DEF"/>
    <w:rsid w:val="32D44D7A"/>
    <w:rsid w:val="330B3699"/>
    <w:rsid w:val="331C0908"/>
    <w:rsid w:val="331CC7A8"/>
    <w:rsid w:val="334CB7E1"/>
    <w:rsid w:val="340119BD"/>
    <w:rsid w:val="351093C8"/>
    <w:rsid w:val="3536E1FA"/>
    <w:rsid w:val="356FAF33"/>
    <w:rsid w:val="35869C4E"/>
    <w:rsid w:val="358CEB92"/>
    <w:rsid w:val="359CEA1E"/>
    <w:rsid w:val="35AC2CB7"/>
    <w:rsid w:val="35D60B43"/>
    <w:rsid w:val="3707C480"/>
    <w:rsid w:val="3728C9FC"/>
    <w:rsid w:val="3755B024"/>
    <w:rsid w:val="3784FDAB"/>
    <w:rsid w:val="37941017"/>
    <w:rsid w:val="37DA5BB5"/>
    <w:rsid w:val="383C5B8D"/>
    <w:rsid w:val="398FDD18"/>
    <w:rsid w:val="39C226B5"/>
    <w:rsid w:val="39E65603"/>
    <w:rsid w:val="3A815F7F"/>
    <w:rsid w:val="3AB4381D"/>
    <w:rsid w:val="3B175235"/>
    <w:rsid w:val="3BBC17EC"/>
    <w:rsid w:val="3C6CFDB2"/>
    <w:rsid w:val="3CD91C3B"/>
    <w:rsid w:val="3CF4A26D"/>
    <w:rsid w:val="3D0467C1"/>
    <w:rsid w:val="3D631D8A"/>
    <w:rsid w:val="3D6C6A7F"/>
    <w:rsid w:val="3DA7FC03"/>
    <w:rsid w:val="3F00ED40"/>
    <w:rsid w:val="3F61F311"/>
    <w:rsid w:val="4017FAC2"/>
    <w:rsid w:val="40A3884E"/>
    <w:rsid w:val="4137291F"/>
    <w:rsid w:val="413C470C"/>
    <w:rsid w:val="41579DCA"/>
    <w:rsid w:val="41622E63"/>
    <w:rsid w:val="41BEB087"/>
    <w:rsid w:val="422982D0"/>
    <w:rsid w:val="422B5BF0"/>
    <w:rsid w:val="425A2819"/>
    <w:rsid w:val="425BD891"/>
    <w:rsid w:val="42968FB5"/>
    <w:rsid w:val="42E00617"/>
    <w:rsid w:val="433AD8F8"/>
    <w:rsid w:val="43A0DB0E"/>
    <w:rsid w:val="441A1CB4"/>
    <w:rsid w:val="446024F2"/>
    <w:rsid w:val="44AA49A4"/>
    <w:rsid w:val="454B22B7"/>
    <w:rsid w:val="4563EA8F"/>
    <w:rsid w:val="4681D1E7"/>
    <w:rsid w:val="46BD24EC"/>
    <w:rsid w:val="46D87BD0"/>
    <w:rsid w:val="46FCAC9C"/>
    <w:rsid w:val="4712C9D2"/>
    <w:rsid w:val="47487211"/>
    <w:rsid w:val="477B8517"/>
    <w:rsid w:val="47BDE267"/>
    <w:rsid w:val="47C13F3D"/>
    <w:rsid w:val="481A4EBC"/>
    <w:rsid w:val="4858F54D"/>
    <w:rsid w:val="48CEAE96"/>
    <w:rsid w:val="48E8C202"/>
    <w:rsid w:val="4957418F"/>
    <w:rsid w:val="4964FB39"/>
    <w:rsid w:val="49A5B4AB"/>
    <w:rsid w:val="4A287835"/>
    <w:rsid w:val="4A2C447E"/>
    <w:rsid w:val="4A7A1084"/>
    <w:rsid w:val="4A7CC78C"/>
    <w:rsid w:val="4ADBA16E"/>
    <w:rsid w:val="4B241801"/>
    <w:rsid w:val="4BA07F06"/>
    <w:rsid w:val="4C02BAD7"/>
    <w:rsid w:val="4CD5F943"/>
    <w:rsid w:val="4CD69106"/>
    <w:rsid w:val="4CE712DC"/>
    <w:rsid w:val="4D23BBDB"/>
    <w:rsid w:val="4D531BC8"/>
    <w:rsid w:val="4D9E8B38"/>
    <w:rsid w:val="4E71C9A4"/>
    <w:rsid w:val="4EA631F0"/>
    <w:rsid w:val="4EF97AF9"/>
    <w:rsid w:val="4F4F7A0F"/>
    <w:rsid w:val="4F698E98"/>
    <w:rsid w:val="4FECBC1E"/>
    <w:rsid w:val="506BD9CE"/>
    <w:rsid w:val="508ABC8A"/>
    <w:rsid w:val="50DE0B3E"/>
    <w:rsid w:val="50FB632F"/>
    <w:rsid w:val="51017B5D"/>
    <w:rsid w:val="5163A0ED"/>
    <w:rsid w:val="519D75EE"/>
    <w:rsid w:val="51D24D31"/>
    <w:rsid w:val="52268CEB"/>
    <w:rsid w:val="529D4BBE"/>
    <w:rsid w:val="5563517F"/>
    <w:rsid w:val="559E6619"/>
    <w:rsid w:val="5626FAF9"/>
    <w:rsid w:val="562D69CF"/>
    <w:rsid w:val="5646922C"/>
    <w:rsid w:val="568437B3"/>
    <w:rsid w:val="56C1F2F5"/>
    <w:rsid w:val="578743D2"/>
    <w:rsid w:val="59987132"/>
    <w:rsid w:val="5A0FC4A4"/>
    <w:rsid w:val="5AFA6C1C"/>
    <w:rsid w:val="5B00DAF2"/>
    <w:rsid w:val="5B0C8BC4"/>
    <w:rsid w:val="5B543FDB"/>
    <w:rsid w:val="5B9766E9"/>
    <w:rsid w:val="5CB6720B"/>
    <w:rsid w:val="5D8B2D65"/>
    <w:rsid w:val="5E3BF530"/>
    <w:rsid w:val="5E5C90B9"/>
    <w:rsid w:val="5E7228D3"/>
    <w:rsid w:val="5EB3FD99"/>
    <w:rsid w:val="5F92F5FC"/>
    <w:rsid w:val="5FE580B7"/>
    <w:rsid w:val="602B19F9"/>
    <w:rsid w:val="603DECE3"/>
    <w:rsid w:val="608F2615"/>
    <w:rsid w:val="60A6422E"/>
    <w:rsid w:val="60BB1298"/>
    <w:rsid w:val="60D7BD68"/>
    <w:rsid w:val="6147F7B3"/>
    <w:rsid w:val="61C619F5"/>
    <w:rsid w:val="620B621A"/>
    <w:rsid w:val="6220B388"/>
    <w:rsid w:val="6224517A"/>
    <w:rsid w:val="62444836"/>
    <w:rsid w:val="6249C20D"/>
    <w:rsid w:val="626F2A99"/>
    <w:rsid w:val="6361EA56"/>
    <w:rsid w:val="6362BABB"/>
    <w:rsid w:val="63E06E9C"/>
    <w:rsid w:val="63F3A617"/>
    <w:rsid w:val="64CC4409"/>
    <w:rsid w:val="64FDBAB7"/>
    <w:rsid w:val="650678A2"/>
    <w:rsid w:val="65260D37"/>
    <w:rsid w:val="65284DFF"/>
    <w:rsid w:val="667CFF1F"/>
    <w:rsid w:val="667DDB9B"/>
    <w:rsid w:val="66A30503"/>
    <w:rsid w:val="67000F50"/>
    <w:rsid w:val="6723D633"/>
    <w:rsid w:val="672B46D9"/>
    <w:rsid w:val="674971A0"/>
    <w:rsid w:val="67ED761E"/>
    <w:rsid w:val="67F3B45E"/>
    <w:rsid w:val="680652B5"/>
    <w:rsid w:val="6818CF80"/>
    <w:rsid w:val="684E929E"/>
    <w:rsid w:val="687AA39E"/>
    <w:rsid w:val="68B389BA"/>
    <w:rsid w:val="68B90391"/>
    <w:rsid w:val="68C7173A"/>
    <w:rsid w:val="6958F444"/>
    <w:rsid w:val="69B49FE1"/>
    <w:rsid w:val="6A289728"/>
    <w:rsid w:val="6A3687C3"/>
    <w:rsid w:val="6A407238"/>
    <w:rsid w:val="6A43DA79"/>
    <w:rsid w:val="6A4FB020"/>
    <w:rsid w:val="6AA0D01F"/>
    <w:rsid w:val="6B6B6FBB"/>
    <w:rsid w:val="6BA4BF99"/>
    <w:rsid w:val="6BEEA7AF"/>
    <w:rsid w:val="6C38BED2"/>
    <w:rsid w:val="6C7A6592"/>
    <w:rsid w:val="6C8A505F"/>
    <w:rsid w:val="6D004899"/>
    <w:rsid w:val="6D205887"/>
    <w:rsid w:val="6D8750E2"/>
    <w:rsid w:val="6DE237D0"/>
    <w:rsid w:val="6E07578F"/>
    <w:rsid w:val="6E301417"/>
    <w:rsid w:val="6E883CEE"/>
    <w:rsid w:val="6F9EA2E3"/>
    <w:rsid w:val="6FC8DF9B"/>
    <w:rsid w:val="70044F60"/>
    <w:rsid w:val="703949B1"/>
    <w:rsid w:val="705F9A92"/>
    <w:rsid w:val="70B2E482"/>
    <w:rsid w:val="70B900C2"/>
    <w:rsid w:val="70BE9B9F"/>
    <w:rsid w:val="70D7C3FC"/>
    <w:rsid w:val="710B6674"/>
    <w:rsid w:val="7189D440"/>
    <w:rsid w:val="71A265AA"/>
    <w:rsid w:val="71EB67E2"/>
    <w:rsid w:val="7277753C"/>
    <w:rsid w:val="72925ED6"/>
    <w:rsid w:val="72CD1B1D"/>
    <w:rsid w:val="72F563FC"/>
    <w:rsid w:val="735B8227"/>
    <w:rsid w:val="73DD6A09"/>
    <w:rsid w:val="74188039"/>
    <w:rsid w:val="75A42730"/>
    <w:rsid w:val="762D04BE"/>
    <w:rsid w:val="763656D3"/>
    <w:rsid w:val="765D847D"/>
    <w:rsid w:val="769FF431"/>
    <w:rsid w:val="7738FD6E"/>
    <w:rsid w:val="7785280A"/>
    <w:rsid w:val="77DC5472"/>
    <w:rsid w:val="77F521C3"/>
    <w:rsid w:val="781FE77B"/>
    <w:rsid w:val="78B91FD6"/>
    <w:rsid w:val="78C21603"/>
    <w:rsid w:val="79277B9A"/>
    <w:rsid w:val="793A18A7"/>
    <w:rsid w:val="79A49E1F"/>
    <w:rsid w:val="7A657DE5"/>
    <w:rsid w:val="7AC750A0"/>
    <w:rsid w:val="7AF2B7E7"/>
    <w:rsid w:val="7BA0FC66"/>
    <w:rsid w:val="7C232264"/>
    <w:rsid w:val="7CE162B3"/>
    <w:rsid w:val="7CE93C10"/>
    <w:rsid w:val="7D0B2E6F"/>
    <w:rsid w:val="7D27AE51"/>
    <w:rsid w:val="7D4EF66E"/>
    <w:rsid w:val="7DC4ED20"/>
    <w:rsid w:val="7E54248F"/>
    <w:rsid w:val="7ED89D28"/>
    <w:rsid w:val="7EFD5964"/>
    <w:rsid w:val="7F0443DA"/>
    <w:rsid w:val="7FC5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3102B"/>
  <w15:docId w15:val="{8802FB1D-A2D6-460A-B33D-5C6BB57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uiPriority w:val="9"/>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2017-08-28T00:00:00</PublishDate>
  <Abstract/>
  <CompanyAddress>2525 Pottsdamer St. Tallahassee, FL. 32310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239F74B8267A3429341D373C6E4A538" ma:contentTypeVersion="12" ma:contentTypeDescription="Create a new document." ma:contentTypeScope="" ma:versionID="8292cfbea0773e5757903350a61fbb83">
  <xsd:schema xmlns:xsd="http://www.w3.org/2001/XMLSchema" xmlns:xs="http://www.w3.org/2001/XMLSchema" xmlns:p="http://schemas.microsoft.com/office/2006/metadata/properties" xmlns:ns3="56191f55-bc40-4d53-95bf-6b3ce0bf3bb8" xmlns:ns4="acf81159-2ecc-407f-a771-9f2cc4c0467e" targetNamespace="http://schemas.microsoft.com/office/2006/metadata/properties" ma:root="true" ma:fieldsID="572f81f63c576559490941c929775328" ns3:_="" ns4:_="">
    <xsd:import namespace="56191f55-bc40-4d53-95bf-6b3ce0bf3bb8"/>
    <xsd:import namespace="acf81159-2ecc-407f-a771-9f2cc4c046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1f55-bc40-4d53-95bf-6b3ce0bf3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81159-2ecc-407f-a771-9f2cc4c046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11ECB-B77F-4106-A3CB-C9509589F841}">
  <ds:schemaRefs>
    <ds:schemaRef ds:uri="http://schemas.microsoft.com/sharepoint/v3/contenttype/forms"/>
  </ds:schemaRefs>
</ds:datastoreItem>
</file>

<file path=customXml/itemProps3.xml><?xml version="1.0" encoding="utf-8"?>
<ds:datastoreItem xmlns:ds="http://schemas.openxmlformats.org/officeDocument/2006/customXml" ds:itemID="{19D19F00-B830-480E-BE79-38FF7CEC0167}">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acf81159-2ecc-407f-a771-9f2cc4c0467e"/>
    <ds:schemaRef ds:uri="56191f55-bc40-4d53-95bf-6b3ce0bf3bb8"/>
  </ds:schemaRefs>
</ds:datastoreItem>
</file>

<file path=customXml/itemProps4.xml><?xml version="1.0" encoding="utf-8"?>
<ds:datastoreItem xmlns:ds="http://schemas.openxmlformats.org/officeDocument/2006/customXml" ds:itemID="{84456382-CD65-433B-B915-E9F71B5B4916}">
  <ds:schemaRefs>
    <ds:schemaRef ds:uri="http://schemas.openxmlformats.org/officeDocument/2006/bibliography"/>
  </ds:schemaRefs>
</ds:datastoreItem>
</file>

<file path=customXml/itemProps5.xml><?xml version="1.0" encoding="utf-8"?>
<ds:datastoreItem xmlns:ds="http://schemas.openxmlformats.org/officeDocument/2006/customXml" ds:itemID="{CA402DC6-EA99-473B-BCCB-25DC43B4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1f55-bc40-4d53-95bf-6b3ce0bf3bb8"/>
    <ds:schemaRef ds:uri="acf81159-2ecc-407f-a771-9f2cc4c04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Team ##: Project Name</vt:lpstr>
    </vt:vector>
  </TitlesOfParts>
  <Company>FAMU-FSU College of Engineering</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 Project Name</dc:title>
  <dc:subject>Syllabus</dc:subject>
  <dc:creator>Author1 Name: First M. Last;Author2 Name: First M. Last;Author3 Name: First M. Last;Author4 Name: First M. Last;Author5 Name: First M. Last</dc:creator>
  <cp:lastModifiedBy>Clayton</cp:lastModifiedBy>
  <cp:revision>2</cp:revision>
  <cp:lastPrinted>2017-08-09T21:08:00Z</cp:lastPrinted>
  <dcterms:created xsi:type="dcterms:W3CDTF">2023-01-30T15:37:00Z</dcterms:created>
  <dcterms:modified xsi:type="dcterms:W3CDTF">2023-01-30T15:37:00Z</dcterms:modified>
  <cp:category>EML 4551 M.E. Se</cp:category>
  <cp:contentStatus>Course Syllabus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0x010100D239F74B8267A3429341D373C6E4A538</vt:lpwstr>
  </property>
</Properties>
</file>